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E5439" w:rsidRPr="002A651B" w:rsidRDefault="000F1E0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bookmarkStart w:id="0" w:name="Headline"/>
            <w:bookmarkStart w:id="1" w:name="_GoBack"/>
            <w:bookmarkEnd w:id="0"/>
            <w:bookmarkEnd w:id="1"/>
            <w:r w:rsidRPr="002A651B">
              <w:rPr>
                <w:color w:val="000000" w:themeColor="text1"/>
                <w:sz w:val="40"/>
                <w:szCs w:val="40"/>
                <w:lang w:val="en-US"/>
              </w:rPr>
              <w:t>Consultant specification sheet</w:t>
            </w:r>
          </w:p>
          <w:p w:rsidR="00444FA2" w:rsidRPr="002A651B" w:rsidRDefault="00444FA2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  <w:lang w:val="en-US"/>
              </w:rPr>
            </w:pPr>
            <w:r w:rsidRPr="002A651B">
              <w:rPr>
                <w:color w:val="000000" w:themeColor="text1"/>
                <w:sz w:val="40"/>
                <w:szCs w:val="40"/>
                <w:lang w:val="en-US"/>
              </w:rPr>
              <w:t>Brazed heat exchangers</w:t>
            </w:r>
          </w:p>
        </w:tc>
      </w:tr>
    </w:tbl>
    <w:p w:rsidR="006F21CD" w:rsidRPr="002A651B" w:rsidRDefault="000F1E09">
      <w:pPr>
        <w:rPr>
          <w:snapToGrid w:val="0"/>
          <w:color w:val="000000" w:themeColor="text1"/>
          <w:szCs w:val="22"/>
          <w:lang w:val="en-US"/>
        </w:rPr>
      </w:pPr>
      <w:bookmarkStart w:id="2" w:name="Subject"/>
      <w:bookmarkStart w:id="3" w:name="RefNo"/>
      <w:bookmarkStart w:id="4" w:name="IssuedBy"/>
      <w:bookmarkStart w:id="5" w:name="Recipients"/>
      <w:bookmarkEnd w:id="2"/>
      <w:bookmarkEnd w:id="3"/>
      <w:bookmarkEnd w:id="4"/>
      <w:bookmarkEnd w:id="5"/>
      <w:r w:rsidRPr="002A651B">
        <w:rPr>
          <w:snapToGrid w:val="0"/>
          <w:color w:val="000000" w:themeColor="text1"/>
          <w:szCs w:val="22"/>
          <w:lang w:val="en-US"/>
        </w:rPr>
        <w:t xml:space="preserve">Product family: 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Brazed heat exchanger</w:t>
      </w:r>
      <w:r w:rsidR="00E82F3C" w:rsidRPr="002A651B">
        <w:rPr>
          <w:snapToGrid w:val="0"/>
          <w:color w:val="000000" w:themeColor="text1"/>
          <w:szCs w:val="22"/>
          <w:lang w:val="en-US"/>
        </w:rPr>
        <w:t>s</w:t>
      </w:r>
      <w:r w:rsidR="006F21CD" w:rsidRPr="002A651B">
        <w:rPr>
          <w:snapToGrid w:val="0"/>
          <w:color w:val="000000" w:themeColor="text1"/>
          <w:szCs w:val="22"/>
          <w:lang w:val="en-US"/>
        </w:rPr>
        <w:t>, BHE</w:t>
      </w:r>
    </w:p>
    <w:p w:rsidR="000F1E09" w:rsidRPr="002A651B" w:rsidRDefault="000F1E09" w:rsidP="000F1E09">
      <w:pPr>
        <w:rPr>
          <w:snapToGrid w:val="0"/>
          <w:color w:val="000000" w:themeColor="text1"/>
          <w:szCs w:val="22"/>
          <w:lang w:val="en-US"/>
        </w:rPr>
      </w:pPr>
      <w:r w:rsidRPr="002A651B">
        <w:rPr>
          <w:snapToGrid w:val="0"/>
          <w:color w:val="000000" w:themeColor="text1"/>
          <w:szCs w:val="22"/>
          <w:lang w:val="en-US"/>
        </w:rPr>
        <w:t>Specific products:</w:t>
      </w:r>
      <w:r w:rsidRPr="002A651B">
        <w:rPr>
          <w:snapToGrid w:val="0"/>
          <w:color w:val="000000" w:themeColor="text1"/>
          <w:szCs w:val="22"/>
          <w:lang w:val="en-US"/>
        </w:rPr>
        <w:tab/>
      </w:r>
      <w:r w:rsidR="006F21CD" w:rsidRPr="002A651B">
        <w:rPr>
          <w:snapToGrid w:val="0"/>
          <w:color w:val="000000" w:themeColor="text1"/>
          <w:szCs w:val="22"/>
          <w:lang w:val="en-US"/>
        </w:rPr>
        <w:t>C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t>razed heat exchanger, BHEto XXX--------------------------------------------</w:t>
      </w:r>
      <w:r w:rsidR="006F21CD" w:rsidRPr="002A651B">
        <w:rPr>
          <w:snapToGrid w:val="0"/>
          <w:vanish/>
          <w:color w:val="000000" w:themeColor="text1"/>
          <w:szCs w:val="22"/>
          <w:lang w:val="en-US"/>
        </w:rPr>
        <w:cr/>
        <w:t>---</w:t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6F21CD" w:rsidRPr="002A651B">
        <w:rPr>
          <w:snapToGrid w:val="0"/>
          <w:vanish/>
          <w:color w:val="000000" w:themeColor="text1"/>
          <w:szCs w:val="22"/>
          <w:lang w:val="sv-SE"/>
        </w:rPr>
        <w:pgNum/>
      </w:r>
      <w:r w:rsidR="00735528" w:rsidRPr="002A651B">
        <w:rPr>
          <w:snapToGrid w:val="0"/>
          <w:color w:val="000000" w:themeColor="text1"/>
          <w:szCs w:val="22"/>
          <w:lang w:val="en-US"/>
        </w:rPr>
        <w:t>B</w:t>
      </w:r>
      <w:r w:rsidR="00444FA2" w:rsidRPr="002A651B">
        <w:rPr>
          <w:snapToGrid w:val="0"/>
          <w:color w:val="000000" w:themeColor="text1"/>
          <w:szCs w:val="22"/>
          <w:lang w:val="en-US"/>
        </w:rPr>
        <w:t>16</w:t>
      </w:r>
      <w:r w:rsidR="00F53806" w:rsidRPr="002A651B">
        <w:rPr>
          <w:snapToGrid w:val="0"/>
          <w:color w:val="000000" w:themeColor="text1"/>
          <w:szCs w:val="22"/>
          <w:lang w:val="en-US"/>
        </w:rPr>
        <w:t>, 18</w:t>
      </w:r>
      <w:r w:rsidR="00444FA2" w:rsidRPr="002A651B">
        <w:rPr>
          <w:snapToGrid w:val="0"/>
          <w:color w:val="000000" w:themeColor="text1"/>
          <w:szCs w:val="22"/>
          <w:lang w:val="en-US"/>
        </w:rPr>
        <w:t>, 20, 30, 60, 110, 112, 200, 300, 400</w:t>
      </w: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 w:rsidRPr="002A651B">
        <w:rPr>
          <w:snapToGrid w:val="0"/>
          <w:color w:val="000000" w:themeColor="text1"/>
          <w:szCs w:val="22"/>
        </w:rPr>
        <w:t>Comment:</w:t>
      </w:r>
      <w:r w:rsidRPr="002A651B">
        <w:rPr>
          <w:snapToGrid w:val="0"/>
          <w:color w:val="000000" w:themeColor="text1"/>
          <w:szCs w:val="22"/>
        </w:rPr>
        <w:tab/>
      </w:r>
      <w:r w:rsidRPr="002A651B">
        <w:rPr>
          <w:snapToGrid w:val="0"/>
          <w:color w:val="000000" w:themeColor="text1"/>
          <w:szCs w:val="22"/>
        </w:rPr>
        <w:tab/>
        <w:t>Standard version of products</w:t>
      </w: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:rsidR="005C3FFF" w:rsidRPr="002A651B" w:rsidRDefault="005C3FFF" w:rsidP="005C3FFF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 w:rsidRPr="002A651B">
        <w:rPr>
          <w:snapToGrid w:val="0"/>
          <w:color w:val="000000" w:themeColor="text1"/>
          <w:sz w:val="30"/>
          <w:szCs w:val="30"/>
        </w:rPr>
        <w:t>General specifications: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Supplier of the heat exchanger is Alfa Laval.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Design of the heat exchanger shall be based on plate technology.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Supplier of the heat exchanger shall c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ontrol all steps in the chain; </w:t>
      </w:r>
      <w:r w:rsidR="00494CBC" w:rsidRPr="00494CBC">
        <w:rPr>
          <w:snapToGrid w:val="0"/>
          <w:color w:val="000000" w:themeColor="text1"/>
          <w:szCs w:val="22"/>
          <w:lang w:val="en-US"/>
        </w:rPr>
        <w:br/>
      </w:r>
      <w:r w:rsidRPr="00494CBC">
        <w:rPr>
          <w:snapToGrid w:val="0"/>
          <w:color w:val="000000" w:themeColor="text1"/>
          <w:szCs w:val="22"/>
          <w:lang w:val="en-US"/>
        </w:rPr>
        <w:t xml:space="preserve">R&amp;D, design, 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material </w:t>
      </w:r>
      <w:r w:rsidRPr="00494CBC">
        <w:rPr>
          <w:snapToGrid w:val="0"/>
          <w:color w:val="000000" w:themeColor="text1"/>
          <w:szCs w:val="22"/>
          <w:lang w:val="en-US"/>
        </w:rPr>
        <w:t>pu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rchase, plate pressing, </w:t>
      </w:r>
      <w:r w:rsidR="00F57EF0" w:rsidRPr="00494CBC">
        <w:rPr>
          <w:snapToGrid w:val="0"/>
          <w:color w:val="000000" w:themeColor="text1"/>
          <w:szCs w:val="22"/>
          <w:lang w:val="en-US"/>
        </w:rPr>
        <w:t>brazing</w:t>
      </w:r>
      <w:r w:rsidR="00DF0D86" w:rsidRPr="00494CBC">
        <w:rPr>
          <w:snapToGrid w:val="0"/>
          <w:color w:val="000000" w:themeColor="text1"/>
          <w:szCs w:val="22"/>
          <w:lang w:val="en-US"/>
        </w:rPr>
        <w:t>, testing, sales</w:t>
      </w:r>
      <w:r w:rsidR="00F57EF0" w:rsidRPr="00494CBC">
        <w:rPr>
          <w:snapToGrid w:val="0"/>
          <w:color w:val="000000" w:themeColor="text1"/>
          <w:szCs w:val="22"/>
          <w:lang w:val="en-US"/>
        </w:rPr>
        <w:t>, after market</w:t>
      </w:r>
      <w:r w:rsidR="00B11660" w:rsidRPr="00494CBC">
        <w:rPr>
          <w:snapToGrid w:val="0"/>
          <w:color w:val="000000" w:themeColor="text1"/>
          <w:szCs w:val="22"/>
          <w:lang w:val="en-US"/>
        </w:rPr>
        <w:t xml:space="preserve"> etc</w:t>
      </w:r>
      <w:r w:rsidR="00DF0D86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Supplier shall include all maintenance </w:t>
      </w:r>
      <w:r w:rsidR="00494CBC" w:rsidRPr="00494CBC">
        <w:rPr>
          <w:snapToGrid w:val="0"/>
          <w:color w:val="000000" w:themeColor="text1"/>
          <w:szCs w:val="22"/>
          <w:lang w:val="en-US"/>
        </w:rPr>
        <w:t xml:space="preserve">and installation </w:t>
      </w:r>
      <w:r w:rsidRPr="00494CBC">
        <w:rPr>
          <w:snapToGrid w:val="0"/>
          <w:color w:val="000000" w:themeColor="text1"/>
          <w:szCs w:val="22"/>
          <w:lang w:val="en-US"/>
        </w:rPr>
        <w:t>manuals for the heat exchanger.</w:t>
      </w:r>
    </w:p>
    <w:p w:rsidR="00F57EF0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S</w:t>
      </w:r>
      <w:r w:rsidR="00F57EF0" w:rsidRPr="00494CBC">
        <w:rPr>
          <w:snapToGrid w:val="0"/>
          <w:color w:val="000000" w:themeColor="text1"/>
          <w:szCs w:val="22"/>
          <w:lang w:val="en-US"/>
        </w:rPr>
        <w:t>upplier shall be able</w:t>
      </w:r>
      <w:r w:rsidRPr="00494CBC">
        <w:rPr>
          <w:snapToGrid w:val="0"/>
          <w:color w:val="000000" w:themeColor="text1"/>
          <w:szCs w:val="22"/>
          <w:lang w:val="en-US"/>
        </w:rPr>
        <w:t xml:space="preserve"> to supply 2 and 3D drawings for 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the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heat exchanger. </w:t>
      </w:r>
    </w:p>
    <w:p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plates shall be single step pressed to secure uniform thickness of the plate and have no weak spots. </w:t>
      </w:r>
    </w:p>
    <w:p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plates shall </w:t>
      </w:r>
      <w:r w:rsidR="00E82F3C" w:rsidRPr="00494CBC">
        <w:rPr>
          <w:snapToGrid w:val="0"/>
          <w:color w:val="000000" w:themeColor="text1"/>
          <w:szCs w:val="22"/>
          <w:lang w:val="en-US"/>
        </w:rPr>
        <w:t>be pressed with</w:t>
      </w:r>
      <w:r w:rsidRPr="00494CBC">
        <w:rPr>
          <w:snapToGrid w:val="0"/>
          <w:color w:val="000000" w:themeColor="text1"/>
          <w:szCs w:val="22"/>
          <w:lang w:val="en-US"/>
        </w:rPr>
        <w:t xml:space="preserve"> herring bone or arrow pattern to give maximum turbulence, heat transfer capacity and contact points in the heat exchanger. </w:t>
      </w:r>
    </w:p>
    <w:p w:rsidR="00564659" w:rsidRPr="00494CBC" w:rsidRDefault="0056465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Heat exchangers with a</w:t>
      </w:r>
      <w:r w:rsidR="00F5650D" w:rsidRPr="00494CBC">
        <w:rPr>
          <w:snapToGrid w:val="0"/>
          <w:color w:val="000000" w:themeColor="text1"/>
          <w:szCs w:val="22"/>
          <w:lang w:val="en-US"/>
        </w:rPr>
        <w:t xml:space="preserve">symmetric </w:t>
      </w:r>
      <w:r w:rsidRPr="00494CBC">
        <w:rPr>
          <w:snapToGrid w:val="0"/>
          <w:color w:val="000000" w:themeColor="text1"/>
          <w:szCs w:val="22"/>
          <w:lang w:val="en-US"/>
        </w:rPr>
        <w:t xml:space="preserve">channels shall be selected where needed for pressure drop or flow </w:t>
      </w:r>
      <w:r w:rsidR="005C3FFF" w:rsidRPr="00494CBC">
        <w:rPr>
          <w:snapToGrid w:val="0"/>
          <w:color w:val="000000" w:themeColor="text1"/>
          <w:szCs w:val="22"/>
          <w:lang w:val="en-US"/>
        </w:rPr>
        <w:t>reasons.</w:t>
      </w:r>
    </w:p>
    <w:p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All</w:t>
      </w:r>
      <w:r w:rsidR="0018332E" w:rsidRPr="00494CBC">
        <w:rPr>
          <w:snapToGrid w:val="0"/>
          <w:color w:val="000000" w:themeColor="text1"/>
          <w:szCs w:val="22"/>
          <w:lang w:val="en-US"/>
        </w:rPr>
        <w:t xml:space="preserve"> channel</w:t>
      </w:r>
      <w:r w:rsidRPr="00494CBC">
        <w:rPr>
          <w:snapToGrid w:val="0"/>
          <w:color w:val="000000" w:themeColor="text1"/>
          <w:szCs w:val="22"/>
          <w:lang w:val="en-US"/>
        </w:rPr>
        <w:t xml:space="preserve"> plates shall </w:t>
      </w:r>
      <w:r w:rsidR="00B11660" w:rsidRPr="00494CBC">
        <w:rPr>
          <w:snapToGrid w:val="0"/>
          <w:color w:val="000000" w:themeColor="text1"/>
          <w:szCs w:val="22"/>
          <w:lang w:val="en-US"/>
        </w:rPr>
        <w:t>be with</w:t>
      </w:r>
      <w:r w:rsidRPr="00494CBC">
        <w:rPr>
          <w:snapToGrid w:val="0"/>
          <w:color w:val="000000" w:themeColor="text1"/>
          <w:szCs w:val="22"/>
          <w:lang w:val="en-US"/>
        </w:rPr>
        <w:t xml:space="preserve"> pressed </w:t>
      </w:r>
      <w:r w:rsidR="00E82F3C" w:rsidRPr="00494CBC">
        <w:rPr>
          <w:snapToGrid w:val="0"/>
          <w:color w:val="000000" w:themeColor="text1"/>
          <w:szCs w:val="22"/>
          <w:lang w:val="en-US"/>
        </w:rPr>
        <w:t>alloy</w:t>
      </w:r>
      <w:r w:rsidRPr="00494CBC">
        <w:rPr>
          <w:snapToGrid w:val="0"/>
          <w:color w:val="000000" w:themeColor="text1"/>
          <w:szCs w:val="22"/>
          <w:lang w:val="en-US"/>
        </w:rPr>
        <w:t xml:space="preserve"> 316 stainless steel material</w:t>
      </w:r>
      <w:r w:rsidR="0018332E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:rsidR="00F53806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Pure copper (minimum 99</w:t>
      </w:r>
      <w:r w:rsidR="00E82F3C" w:rsidRPr="00494CBC">
        <w:rPr>
          <w:snapToGrid w:val="0"/>
          <w:color w:val="000000" w:themeColor="text1"/>
          <w:szCs w:val="22"/>
          <w:lang w:val="en-US"/>
        </w:rPr>
        <w:t>,9</w:t>
      </w:r>
      <w:r w:rsidRPr="00494CBC">
        <w:rPr>
          <w:snapToGrid w:val="0"/>
          <w:color w:val="000000" w:themeColor="text1"/>
          <w:szCs w:val="22"/>
          <w:lang w:val="en-US"/>
        </w:rPr>
        <w:t xml:space="preserve">%) </w:t>
      </w:r>
      <w:r w:rsidR="00E82F3C" w:rsidRPr="00494CBC">
        <w:rPr>
          <w:snapToGrid w:val="0"/>
          <w:color w:val="000000" w:themeColor="text1"/>
          <w:szCs w:val="22"/>
          <w:lang w:val="en-US"/>
        </w:rPr>
        <w:t>shall</w:t>
      </w:r>
      <w:r w:rsidRPr="00494CBC">
        <w:rPr>
          <w:snapToGrid w:val="0"/>
          <w:color w:val="000000" w:themeColor="text1"/>
          <w:szCs w:val="22"/>
          <w:lang w:val="en-US"/>
        </w:rPr>
        <w:t xml:space="preserve"> be used as brazing material. </w:t>
      </w:r>
    </w:p>
    <w:p w:rsidR="000C2BAA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>The stainless steel plates should be brazed together in all contact points created between the adjacent p</w:t>
      </w:r>
      <w:r w:rsidR="00F53806" w:rsidRPr="00494CBC">
        <w:rPr>
          <w:snapToGrid w:val="0"/>
          <w:color w:val="000000" w:themeColor="text1"/>
          <w:szCs w:val="22"/>
          <w:lang w:val="en-US"/>
        </w:rPr>
        <w:t>lates</w:t>
      </w:r>
      <w:r w:rsidRPr="00494CBC">
        <w:rPr>
          <w:snapToGrid w:val="0"/>
          <w:color w:val="000000" w:themeColor="text1"/>
          <w:szCs w:val="22"/>
          <w:lang w:val="en-US"/>
        </w:rPr>
        <w:t xml:space="preserve"> as well as around the periphery of the plates to ensure a pressure resistant unit. </w:t>
      </w:r>
    </w:p>
    <w:p w:rsidR="00564659" w:rsidRPr="00494CBC" w:rsidRDefault="00E621A8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Available pressure vessel codes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from the supplier </w:t>
      </w:r>
      <w:r w:rsidR="00F57EF0" w:rsidRPr="00494CBC">
        <w:rPr>
          <w:snapToGrid w:val="0"/>
          <w:color w:val="000000" w:themeColor="text1"/>
          <w:szCs w:val="22"/>
          <w:lang w:val="en-US"/>
        </w:rPr>
        <w:t>shall be</w:t>
      </w:r>
      <w:r w:rsidRPr="00494CBC">
        <w:rPr>
          <w:snapToGrid w:val="0"/>
          <w:color w:val="000000" w:themeColor="text1"/>
          <w:szCs w:val="22"/>
          <w:lang w:val="en-US"/>
        </w:rPr>
        <w:t xml:space="preserve">; </w:t>
      </w:r>
      <w:r w:rsidR="00564659" w:rsidRPr="00494CBC">
        <w:rPr>
          <w:snapToGrid w:val="0"/>
          <w:color w:val="000000" w:themeColor="text1"/>
          <w:szCs w:val="22"/>
          <w:lang w:val="en-US"/>
        </w:rPr>
        <w:t>CE, KHK, KRA, CRN, UL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, and </w:t>
      </w:r>
      <w:r w:rsidR="00564659" w:rsidRPr="00494CBC">
        <w:rPr>
          <w:snapToGrid w:val="0"/>
          <w:color w:val="000000" w:themeColor="text1"/>
          <w:szCs w:val="22"/>
          <w:lang w:val="en-US"/>
        </w:rPr>
        <w:t>ASME</w:t>
      </w:r>
      <w:r w:rsidR="00F57EF0" w:rsidRPr="00494CBC">
        <w:rPr>
          <w:snapToGrid w:val="0"/>
          <w:color w:val="000000" w:themeColor="text1"/>
          <w:szCs w:val="22"/>
          <w:lang w:val="en-US"/>
        </w:rPr>
        <w:t>.</w:t>
      </w:r>
    </w:p>
    <w:p w:rsidR="00E82F3C" w:rsidRPr="00494CBC" w:rsidRDefault="00494CBC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Supplier shall test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100% of the heat exchangers prior to </w:t>
      </w:r>
      <w:r w:rsidR="007A1977" w:rsidRPr="00494CBC">
        <w:rPr>
          <w:snapToGrid w:val="0"/>
          <w:color w:val="000000" w:themeColor="text1"/>
          <w:szCs w:val="22"/>
          <w:lang w:val="en-US"/>
        </w:rPr>
        <w:t>dispatch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. </w:t>
      </w:r>
    </w:p>
    <w:p w:rsidR="00F57EF0" w:rsidRPr="00494CBC" w:rsidRDefault="000C2BAA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heat exchangers </w:t>
      </w:r>
      <w:r w:rsidR="00D33A38">
        <w:rPr>
          <w:snapToGrid w:val="0"/>
          <w:color w:val="000000" w:themeColor="text1"/>
          <w:szCs w:val="22"/>
          <w:lang w:val="en-US"/>
        </w:rPr>
        <w:t>shall be</w:t>
      </w:r>
      <w:r w:rsidRPr="00494CBC">
        <w:rPr>
          <w:snapToGrid w:val="0"/>
          <w:color w:val="000000" w:themeColor="text1"/>
          <w:szCs w:val="22"/>
          <w:lang w:val="en-US"/>
        </w:rPr>
        <w:t xml:space="preserve"> tested </w:t>
      </w:r>
      <w:r w:rsidR="00F57EF0" w:rsidRPr="00494CBC">
        <w:rPr>
          <w:snapToGrid w:val="0"/>
          <w:color w:val="000000" w:themeColor="text1"/>
          <w:szCs w:val="22"/>
          <w:lang w:val="en-US"/>
        </w:rPr>
        <w:t>in accordance with the sp</w:t>
      </w:r>
      <w:r w:rsidR="00D33A38">
        <w:rPr>
          <w:snapToGrid w:val="0"/>
          <w:color w:val="000000" w:themeColor="text1"/>
          <w:szCs w:val="22"/>
          <w:lang w:val="en-US"/>
        </w:rPr>
        <w:t>ecific pressure vessel code it has been</w:t>
      </w:r>
      <w:r w:rsidR="00F57EF0" w:rsidRPr="00494CBC">
        <w:rPr>
          <w:snapToGrid w:val="0"/>
          <w:color w:val="000000" w:themeColor="text1"/>
          <w:szCs w:val="22"/>
          <w:lang w:val="en-US"/>
        </w:rPr>
        <w:t xml:space="preserve"> produced for. </w:t>
      </w:r>
    </w:p>
    <w:p w:rsidR="00E82F3C" w:rsidRPr="00494CBC" w:rsidRDefault="0018332E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heat exchangers </w:t>
      </w:r>
      <w:r w:rsidR="00D33A38">
        <w:rPr>
          <w:snapToGrid w:val="0"/>
          <w:color w:val="000000" w:themeColor="text1"/>
          <w:szCs w:val="22"/>
          <w:lang w:val="en-US"/>
        </w:rPr>
        <w:t xml:space="preserve">shall be 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pressure tested with air. </w:t>
      </w:r>
    </w:p>
    <w:p w:rsidR="00E82F3C" w:rsidRPr="00494CBC" w:rsidRDefault="00D33A38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>
        <w:rPr>
          <w:snapToGrid w:val="0"/>
          <w:color w:val="000000" w:themeColor="text1"/>
          <w:szCs w:val="22"/>
          <w:lang w:val="en-US"/>
        </w:rPr>
        <w:t>All heat exchangers shall be</w:t>
      </w:r>
      <w:r w:rsidR="00E82F3C" w:rsidRPr="00494CBC">
        <w:rPr>
          <w:snapToGrid w:val="0"/>
          <w:color w:val="000000" w:themeColor="text1"/>
          <w:szCs w:val="22"/>
          <w:lang w:val="en-US"/>
        </w:rPr>
        <w:t xml:space="preserve"> leak tested with helium. </w:t>
      </w:r>
    </w:p>
    <w:p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 w:rsidRPr="00494CBC">
        <w:rPr>
          <w:snapToGrid w:val="0"/>
          <w:color w:val="000000" w:themeColor="text1"/>
          <w:szCs w:val="22"/>
        </w:rPr>
        <w:t>All heat exchangers shall be produced in production facilities that are quality certified according to ISO 9001.</w:t>
      </w:r>
    </w:p>
    <w:p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 w:rsidRPr="00494CBC">
        <w:rPr>
          <w:snapToGrid w:val="0"/>
          <w:color w:val="000000" w:themeColor="text1"/>
          <w:szCs w:val="22"/>
        </w:rPr>
        <w:t>All heat exchangers shall be produced in production facilities that are environmentally certified according to ISO 14001.</w:t>
      </w:r>
    </w:p>
    <w:p w:rsidR="00F5650D" w:rsidRPr="00494CBC" w:rsidRDefault="00E82F3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</w:rPr>
        <w:t xml:space="preserve">All heat exchangers shall have an </w:t>
      </w:r>
      <w:r w:rsidR="00F5650D" w:rsidRPr="00494CBC">
        <w:rPr>
          <w:snapToGrid w:val="0"/>
          <w:color w:val="000000" w:themeColor="text1"/>
          <w:szCs w:val="22"/>
          <w:lang w:val="en-US"/>
        </w:rPr>
        <w:t>environmental product declaration in accordance with ISO 14021.</w:t>
      </w:r>
    </w:p>
    <w:p w:rsidR="00494CBC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Insulation for cooling or heating shall be offered by the supplier. </w:t>
      </w:r>
    </w:p>
    <w:p w:rsidR="00F53806" w:rsidRPr="00494CBC" w:rsidRDefault="00B1647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</w:pPr>
      <w:r w:rsidRPr="00494CBC">
        <w:rPr>
          <w:snapToGrid w:val="0"/>
          <w:color w:val="000000" w:themeColor="text1"/>
          <w:szCs w:val="22"/>
          <w:lang w:val="en-US"/>
        </w:rPr>
        <w:t xml:space="preserve">All heat exchangers </w:t>
      </w:r>
      <w:r w:rsidR="00F53806" w:rsidRPr="00494CBC">
        <w:rPr>
          <w:snapToGrid w:val="0"/>
          <w:color w:val="000000" w:themeColor="text1"/>
          <w:szCs w:val="22"/>
          <w:lang w:val="en-US"/>
        </w:rPr>
        <w:t xml:space="preserve">shall </w:t>
      </w:r>
      <w:r w:rsidR="00926C76" w:rsidRPr="00494CBC">
        <w:rPr>
          <w:snapToGrid w:val="0"/>
          <w:color w:val="000000" w:themeColor="text1"/>
          <w:szCs w:val="22"/>
          <w:lang w:val="en-US"/>
        </w:rPr>
        <w:t>be marked</w:t>
      </w:r>
      <w:r w:rsidRPr="00494CBC">
        <w:rPr>
          <w:snapToGrid w:val="0"/>
          <w:color w:val="000000" w:themeColor="text1"/>
          <w:szCs w:val="22"/>
          <w:lang w:val="en-US"/>
        </w:rPr>
        <w:t xml:space="preserve"> with a </w:t>
      </w:r>
      <w:r w:rsidR="00F53806" w:rsidRPr="00494CBC">
        <w:rPr>
          <w:snapToGrid w:val="0"/>
          <w:color w:val="000000" w:themeColor="text1"/>
          <w:szCs w:val="22"/>
          <w:lang w:val="en-US"/>
        </w:rPr>
        <w:t xml:space="preserve">sticker </w:t>
      </w:r>
      <w:r w:rsidR="00926C76" w:rsidRPr="00494CBC">
        <w:rPr>
          <w:snapToGrid w:val="0"/>
          <w:color w:val="000000" w:themeColor="text1"/>
          <w:szCs w:val="22"/>
          <w:lang w:val="en-US"/>
        </w:rPr>
        <w:t>showing</w:t>
      </w:r>
      <w:r w:rsidR="00F53806" w:rsidRPr="00494CBC">
        <w:rPr>
          <w:snapToGrid w:val="0"/>
          <w:color w:val="000000" w:themeColor="text1"/>
          <w:szCs w:val="22"/>
          <w:lang w:val="en-US"/>
        </w:rPr>
        <w:t>:</w:t>
      </w:r>
    </w:p>
    <w:p w:rsidR="00F87CBC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  <w:sectPr w:rsidR="00F87CBC" w:rsidSect="00FA32C4">
          <w:headerReference w:type="default" r:id="rId12"/>
          <w:footerReference w:type="default" r:id="rId13"/>
          <w:headerReference w:type="first" r:id="rId14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:rsid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Manufacturer</w:t>
      </w:r>
      <w:r w:rsidR="00D33A38">
        <w:rPr>
          <w:snapToGrid w:val="0"/>
          <w:color w:val="000000" w:themeColor="text1"/>
          <w:szCs w:val="22"/>
          <w:lang w:val="sv-SE"/>
        </w:rPr>
        <w:tab/>
      </w:r>
      <w:r w:rsidR="00D33A38">
        <w:rPr>
          <w:snapToGrid w:val="0"/>
          <w:color w:val="000000" w:themeColor="text1"/>
          <w:szCs w:val="22"/>
          <w:lang w:val="sv-SE"/>
        </w:rPr>
        <w:tab/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Article number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Type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Manufacturing number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Manufacturing date</w:t>
      </w:r>
    </w:p>
    <w:p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Max/min temperature</w:t>
      </w:r>
    </w:p>
    <w:p w:rsidR="00926C76" w:rsidRDefault="00F53806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Max/min pressure</w:t>
      </w:r>
    </w:p>
    <w:p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</w:p>
    <w:p w:rsidR="00F87CBC" w:rsidRPr="00F87CBC" w:rsidRDefault="00F87CBC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>
        <w:rPr>
          <w:snapToGrid w:val="0"/>
          <w:color w:val="000000" w:themeColor="text1"/>
          <w:szCs w:val="22"/>
          <w:lang w:val="sv-SE"/>
        </w:rPr>
        <w:t>Test pressure</w:t>
      </w:r>
    </w:p>
    <w:p w:rsidR="00735528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Volume</w:t>
      </w:r>
    </w:p>
    <w:p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Fluid group</w:t>
      </w:r>
    </w:p>
    <w:p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 xml:space="preserve">Part number </w:t>
      </w:r>
    </w:p>
    <w:p w:rsidR="00F53806" w:rsidRPr="00494CBC" w:rsidRDefault="00FA32C4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Pressure vessel stamp</w:t>
      </w:r>
    </w:p>
    <w:p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  <w:r w:rsidRPr="00494CBC">
        <w:rPr>
          <w:snapToGrid w:val="0"/>
          <w:color w:val="000000" w:themeColor="text1"/>
          <w:szCs w:val="22"/>
          <w:lang w:val="sv-SE"/>
        </w:rPr>
        <w:t>Inlet/outlet orientation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97" w:rsidRDefault="00226997">
      <w:r>
        <w:separator/>
      </w:r>
    </w:p>
  </w:endnote>
  <w:endnote w:type="continuationSeparator" w:id="0">
    <w:p w:rsidR="00226997" w:rsidRDefault="0022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7" w:rsidRDefault="00C05ABE">
    <w:pPr>
      <w:pStyle w:val="Foot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sv-SE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:rsidR="007A1977" w:rsidRDefault="007A1977">
                    <w:pPr>
                      <w:pStyle w:val="Formtextbox"/>
                      <w:rPr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sz w:val="18"/>
                        <w:szCs w:val="18"/>
                        <w:lang w:val="sv-SE"/>
                      </w:rPr>
                      <w:t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97" w:rsidRDefault="00226997">
      <w:r>
        <w:separator/>
      </w:r>
    </w:p>
  </w:footnote>
  <w:footnote w:type="continuationSeparator" w:id="0">
    <w:p w:rsidR="00226997" w:rsidRDefault="0022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Subject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No.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Page</w:t>
          </w:r>
        </w:p>
      </w:tc>
    </w:tr>
    <w:tr w:rsidR="007A19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:rsidR="007A1977" w:rsidRDefault="007A1977">
          <w:bookmarkStart w:id="6" w:name="Subject2"/>
          <w:bookmarkEnd w:id="6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:rsidR="007A1977" w:rsidRDefault="007A1977">
          <w:bookmarkStart w:id="7" w:name="RefNo2"/>
          <w:bookmarkEnd w:id="7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:rsidR="007A1977" w:rsidRDefault="0018010E"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87CB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 w:rsidR="007A1977">
            <w:rPr>
              <w:rStyle w:val="PageNumber"/>
            </w:rPr>
            <w:t xml:space="preserve"> </w:t>
          </w:r>
          <w:r w:rsidR="007A1977">
            <w:t xml:space="preserve">/ </w:t>
          </w:r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8183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7A1977" w:rsidRDefault="007A19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977" w:rsidRDefault="00C05ABE">
    <w:pPr>
      <w:pStyle w:val="Header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752" behindDoc="0" locked="1" layoutInCell="0" allowOverlap="1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 w:rsidR="007A1977">
      <w:rPr>
        <w:noProof/>
        <w:lang w:val="sv-SE" w:eastAsia="sv-SE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98"/>
    <w:rsid w:val="00013272"/>
    <w:rsid w:val="000C2BAA"/>
    <w:rsid w:val="000F1E09"/>
    <w:rsid w:val="000F2691"/>
    <w:rsid w:val="00116EFC"/>
    <w:rsid w:val="00144243"/>
    <w:rsid w:val="00151DD1"/>
    <w:rsid w:val="0018010E"/>
    <w:rsid w:val="0018332E"/>
    <w:rsid w:val="00226997"/>
    <w:rsid w:val="00233F4F"/>
    <w:rsid w:val="002970BD"/>
    <w:rsid w:val="002A651B"/>
    <w:rsid w:val="002B13A1"/>
    <w:rsid w:val="002F4F4C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778B8"/>
    <w:rsid w:val="00494CBC"/>
    <w:rsid w:val="004A651D"/>
    <w:rsid w:val="004B1297"/>
    <w:rsid w:val="005338C3"/>
    <w:rsid w:val="00564659"/>
    <w:rsid w:val="0058152D"/>
    <w:rsid w:val="005C3FFF"/>
    <w:rsid w:val="005C6CE7"/>
    <w:rsid w:val="005D4F99"/>
    <w:rsid w:val="006377E4"/>
    <w:rsid w:val="00655E4D"/>
    <w:rsid w:val="006B02BB"/>
    <w:rsid w:val="006F21CD"/>
    <w:rsid w:val="00714B86"/>
    <w:rsid w:val="00735528"/>
    <w:rsid w:val="007A1977"/>
    <w:rsid w:val="00845940"/>
    <w:rsid w:val="00904631"/>
    <w:rsid w:val="009106F0"/>
    <w:rsid w:val="009240EC"/>
    <w:rsid w:val="00926C76"/>
    <w:rsid w:val="009A5089"/>
    <w:rsid w:val="009C5458"/>
    <w:rsid w:val="009D13E0"/>
    <w:rsid w:val="00A21A38"/>
    <w:rsid w:val="00B11660"/>
    <w:rsid w:val="00B1647D"/>
    <w:rsid w:val="00B24566"/>
    <w:rsid w:val="00B553A0"/>
    <w:rsid w:val="00BB190E"/>
    <w:rsid w:val="00BD6716"/>
    <w:rsid w:val="00C05ABE"/>
    <w:rsid w:val="00C52AB7"/>
    <w:rsid w:val="00C81832"/>
    <w:rsid w:val="00CA6040"/>
    <w:rsid w:val="00D33A38"/>
    <w:rsid w:val="00D57B2C"/>
    <w:rsid w:val="00DA7F14"/>
    <w:rsid w:val="00DF0D86"/>
    <w:rsid w:val="00E023B8"/>
    <w:rsid w:val="00E25868"/>
    <w:rsid w:val="00E621A8"/>
    <w:rsid w:val="00E82F3C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val="en-GB"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val="en-GB"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val="en-GB"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val="en-GB"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val="en-GB"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val="en-GB"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val="en-GB"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val="en-GB"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val="en-GB"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8C48-6A4B-4577-BA71-A00F51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70A6BF-6098-40E5-8DED-B6B268107D3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5844F-903D-4D89-BD08-4EBA1B02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</Template>
  <TotalTime>0</TotalTime>
  <Pages>1</Pages>
  <Words>406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Patrik Areskoug</cp:lastModifiedBy>
  <cp:revision>2</cp:revision>
  <cp:lastPrinted>2013-01-15T22:34:00Z</cp:lastPrinted>
  <dcterms:created xsi:type="dcterms:W3CDTF">2018-01-16T13:05:00Z</dcterms:created>
  <dcterms:modified xsi:type="dcterms:W3CDTF">2018-01-16T13:05:00Z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</Properties>
</file>