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6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04"/>
      </w:tblGrid>
      <w:tr w:rsidR="00DC32DC" w:rsidRPr="00A9644B" w14:paraId="2178FEFB" w14:textId="77777777" w:rsidTr="00B75F60">
        <w:trPr>
          <w:trHeight w:hRule="exact" w:val="907"/>
        </w:trPr>
        <w:tc>
          <w:tcPr>
            <w:tcW w:w="6204" w:type="dxa"/>
            <w:tcBorders>
              <w:top w:val="nil"/>
              <w:left w:val="nil"/>
              <w:bottom w:val="nil"/>
              <w:right w:val="nil"/>
            </w:tcBorders>
          </w:tcPr>
          <w:p w14:paraId="3CE1B7D6" w14:textId="77777777" w:rsidR="00DC32DC" w:rsidRPr="00BA0FCA" w:rsidRDefault="00DC32DC" w:rsidP="00B75F60">
            <w:pPr>
              <w:pStyle w:val="Formtextbox"/>
              <w:framePr w:w="5925" w:h="907" w:hRule="exact" w:hSpace="181" w:wrap="around" w:vAnchor="page" w:hAnchor="page" w:x="1419" w:y="965" w:anchorLock="1"/>
              <w:tabs>
                <w:tab w:val="left" w:pos="1134"/>
              </w:tabs>
              <w:spacing w:line="240" w:lineRule="auto"/>
              <w:rPr>
                <w:color w:val="262626" w:themeColor="text1" w:themeTint="D9"/>
                <w:sz w:val="40"/>
                <w:szCs w:val="40"/>
                <w:lang w:val="ru-RU"/>
              </w:rPr>
            </w:pPr>
            <w:r w:rsidRPr="00DC32DC">
              <w:rPr>
                <w:color w:val="262626" w:themeColor="text1" w:themeTint="D9"/>
                <w:sz w:val="40"/>
                <w:lang w:val="ru-RU" w:bidi="ru-RU"/>
              </w:rPr>
              <w:t xml:space="preserve">Технические </w:t>
            </w:r>
            <w:r w:rsidR="00A9644B">
              <w:rPr>
                <w:color w:val="262626" w:themeColor="text1" w:themeTint="D9"/>
                <w:sz w:val="40"/>
                <w:lang w:val="ru-RU" w:bidi="ru-RU"/>
              </w:rPr>
              <w:t>рекомендации</w:t>
            </w:r>
            <w:r w:rsidRPr="00DC32DC">
              <w:rPr>
                <w:color w:val="262626" w:themeColor="text1" w:themeTint="D9"/>
                <w:sz w:val="40"/>
                <w:lang w:val="ru-RU" w:bidi="ru-RU"/>
              </w:rPr>
              <w:t xml:space="preserve"> для </w:t>
            </w:r>
            <w:r w:rsidR="00AA5F1C">
              <w:rPr>
                <w:color w:val="262626" w:themeColor="text1" w:themeTint="D9"/>
                <w:sz w:val="40"/>
                <w:lang w:val="ru-RU" w:bidi="ru-RU"/>
              </w:rPr>
              <w:t>проектировщиков</w:t>
            </w:r>
            <w:bookmarkStart w:id="0" w:name="Headline"/>
            <w:bookmarkEnd w:id="0"/>
          </w:p>
          <w:p w14:paraId="3A5672A5" w14:textId="77777777" w:rsidR="00DC32DC" w:rsidRPr="00BA0FCA" w:rsidRDefault="00DC32DC" w:rsidP="00B75F60">
            <w:pPr>
              <w:pStyle w:val="Formtextbox"/>
              <w:framePr w:w="5925" w:h="907" w:hRule="exact" w:hSpace="181" w:wrap="around" w:vAnchor="page" w:hAnchor="page" w:x="1419" w:y="965" w:anchorLock="1"/>
              <w:tabs>
                <w:tab w:val="left" w:pos="1134"/>
              </w:tabs>
              <w:spacing w:line="240" w:lineRule="auto"/>
              <w:rPr>
                <w:color w:val="262626" w:themeColor="text1" w:themeTint="D9"/>
                <w:sz w:val="40"/>
                <w:szCs w:val="40"/>
                <w:lang w:val="ru-RU"/>
              </w:rPr>
            </w:pPr>
            <w:r w:rsidRPr="00DC32DC">
              <w:rPr>
                <w:color w:val="262626" w:themeColor="text1" w:themeTint="D9"/>
                <w:sz w:val="40"/>
                <w:lang w:val="ru-RU" w:bidi="ru-RU"/>
              </w:rPr>
              <w:t>Разборный пластинчатый теплообменник</w:t>
            </w:r>
          </w:p>
        </w:tc>
      </w:tr>
    </w:tbl>
    <w:p w14:paraId="39DAB142" w14:textId="77777777" w:rsidR="00DC32DC" w:rsidRPr="00DC32DC" w:rsidRDefault="00DC32DC" w:rsidP="00DC32DC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r w:rsidRPr="00DC32DC">
        <w:rPr>
          <w:snapToGrid w:val="0"/>
          <w:color w:val="262626" w:themeColor="text1" w:themeTint="D9"/>
          <w:sz w:val="30"/>
          <w:lang w:val="ru-RU" w:bidi="ru-RU"/>
        </w:rPr>
        <w:t>Общие технические требования:</w:t>
      </w:r>
      <w:bookmarkStart w:id="1" w:name="Subject"/>
      <w:bookmarkStart w:id="2" w:name="RefNo"/>
      <w:bookmarkStart w:id="3" w:name="Recipients"/>
      <w:bookmarkStart w:id="4" w:name="IssuedBy"/>
      <w:bookmarkEnd w:id="1"/>
      <w:bookmarkEnd w:id="2"/>
      <w:bookmarkEnd w:id="3"/>
      <w:bookmarkEnd w:id="4"/>
    </w:p>
    <w:p w14:paraId="15CF1529" w14:textId="77777777" w:rsidR="00DC32DC" w:rsidRPr="00BA0FCA" w:rsidRDefault="00DC32DC" w:rsidP="00DC32DC">
      <w:pPr>
        <w:pStyle w:val="ListParagraph"/>
        <w:numPr>
          <w:ilvl w:val="0"/>
          <w:numId w:val="24"/>
        </w:numPr>
        <w:spacing w:line="276" w:lineRule="auto"/>
        <w:rPr>
          <w:snapToGrid w:val="0"/>
          <w:color w:val="262626" w:themeColor="text1" w:themeTint="D9"/>
          <w:szCs w:val="22"/>
          <w:lang w:val="ru-RU"/>
        </w:rPr>
      </w:pPr>
      <w:r w:rsidRPr="00DC32DC">
        <w:rPr>
          <w:snapToGrid w:val="0"/>
          <w:color w:val="262626" w:themeColor="text1" w:themeTint="D9"/>
          <w:lang w:val="ru-RU" w:bidi="ru-RU"/>
        </w:rPr>
        <w:t>Поставщиком пластинчатого теплообменника является Альфа Лаваль или иной производитель подобного уровня.</w:t>
      </w:r>
    </w:p>
    <w:p w14:paraId="446B73C0" w14:textId="77777777" w:rsidR="00DC32DC" w:rsidRPr="00BA0FCA" w:rsidRDefault="00DC32DC" w:rsidP="00DC32DC">
      <w:pPr>
        <w:pStyle w:val="ListParagraph"/>
        <w:numPr>
          <w:ilvl w:val="0"/>
          <w:numId w:val="24"/>
        </w:numPr>
        <w:spacing w:line="276" w:lineRule="auto"/>
        <w:rPr>
          <w:snapToGrid w:val="0"/>
          <w:szCs w:val="22"/>
          <w:lang w:val="ru-RU"/>
        </w:rPr>
      </w:pPr>
      <w:r w:rsidRPr="00DC32DC">
        <w:rPr>
          <w:snapToGrid w:val="0"/>
          <w:lang w:val="ru-RU" w:bidi="ru-RU"/>
        </w:rPr>
        <w:t xml:space="preserve">Для каждого теплообменника поставщик должен предоставить 2- и 3-мерные чертежи и руководства по эксплуатации на региональном языке места установки. </w:t>
      </w:r>
    </w:p>
    <w:p w14:paraId="69446CE1" w14:textId="77777777" w:rsidR="00DC32DC" w:rsidRPr="00BA0FCA" w:rsidRDefault="00DC32DC" w:rsidP="00DC32DC">
      <w:pPr>
        <w:pStyle w:val="ListParagraph"/>
        <w:numPr>
          <w:ilvl w:val="0"/>
          <w:numId w:val="24"/>
        </w:numPr>
        <w:spacing w:line="276" w:lineRule="auto"/>
        <w:rPr>
          <w:snapToGrid w:val="0"/>
          <w:color w:val="262626" w:themeColor="text1" w:themeTint="D9"/>
          <w:szCs w:val="22"/>
          <w:lang w:val="ru-RU"/>
        </w:rPr>
      </w:pPr>
      <w:r w:rsidRPr="00DC32DC">
        <w:rPr>
          <w:snapToGrid w:val="0"/>
          <w:color w:val="262626" w:themeColor="text1" w:themeTint="D9"/>
          <w:lang w:val="ru-RU" w:bidi="ru-RU"/>
        </w:rPr>
        <w:t>Все теплообменники должны быть изготовлены на промышленных предприятиях, сертифицированных в соответствии с требованиями ISO 14001.</w:t>
      </w:r>
    </w:p>
    <w:p w14:paraId="0111F5AB" w14:textId="77777777" w:rsidR="00DC32DC" w:rsidRPr="00BA0FCA" w:rsidRDefault="00DC32DC" w:rsidP="00DC32DC">
      <w:pPr>
        <w:pStyle w:val="ListParagraph"/>
        <w:numPr>
          <w:ilvl w:val="0"/>
          <w:numId w:val="24"/>
        </w:numPr>
        <w:spacing w:line="276" w:lineRule="auto"/>
        <w:rPr>
          <w:snapToGrid w:val="0"/>
          <w:color w:val="262626" w:themeColor="text1" w:themeTint="D9"/>
          <w:szCs w:val="22"/>
          <w:lang w:val="ru-RU"/>
        </w:rPr>
      </w:pPr>
      <w:r w:rsidRPr="00DC32DC">
        <w:rPr>
          <w:snapToGrid w:val="0"/>
          <w:color w:val="262626" w:themeColor="text1" w:themeTint="D9"/>
          <w:lang w:val="ru-RU" w:bidi="ru-RU"/>
        </w:rPr>
        <w:t xml:space="preserve">Перед поставкой все теплообменники должны пройти испытание с применением пробного давления. Цикл испытаний должен составлять 30 минут с каждой стороны. Испытанию подлежат обе стороны. </w:t>
      </w:r>
    </w:p>
    <w:p w14:paraId="290A5340" w14:textId="77777777" w:rsidR="00DC32DC" w:rsidRPr="00BA0FCA" w:rsidRDefault="00DC32DC" w:rsidP="00DC32DC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lang w:val="ru-RU"/>
        </w:rPr>
      </w:pPr>
    </w:p>
    <w:p w14:paraId="0C288596" w14:textId="77777777" w:rsidR="00DC32DC" w:rsidRPr="00BA0FCA" w:rsidRDefault="00DC32DC" w:rsidP="00DC32DC">
      <w:pPr>
        <w:pStyle w:val="ListParagraph"/>
        <w:spacing w:line="276" w:lineRule="auto"/>
        <w:ind w:left="1080"/>
        <w:rPr>
          <w:snapToGrid w:val="0"/>
          <w:color w:val="262626" w:themeColor="text1" w:themeTint="D9"/>
          <w:lang w:val="ru-RU"/>
        </w:rPr>
      </w:pPr>
    </w:p>
    <w:p w14:paraId="0999877A" w14:textId="77777777" w:rsidR="00DC32DC" w:rsidRPr="00DC32DC" w:rsidRDefault="00DC32DC" w:rsidP="00DC32DC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r w:rsidRPr="00DC32DC">
        <w:rPr>
          <w:snapToGrid w:val="0"/>
          <w:color w:val="262626" w:themeColor="text1" w:themeTint="D9"/>
          <w:sz w:val="30"/>
          <w:lang w:val="ru-RU" w:bidi="ru-RU"/>
        </w:rPr>
        <w:t>Технические требования к раме</w:t>
      </w:r>
    </w:p>
    <w:p w14:paraId="61EF0316" w14:textId="77777777" w:rsidR="00DC32DC" w:rsidRPr="00BA0FCA" w:rsidRDefault="00DC32DC" w:rsidP="00DC32DC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262626" w:themeColor="text1" w:themeTint="D9"/>
          <w:szCs w:val="22"/>
          <w:lang w:val="ru-RU"/>
        </w:rPr>
      </w:pPr>
      <w:r w:rsidRPr="00DC32DC">
        <w:rPr>
          <w:snapToGrid w:val="0"/>
          <w:color w:val="262626" w:themeColor="text1" w:themeTint="D9"/>
          <w:lang w:val="ru-RU" w:bidi="ru-RU"/>
        </w:rPr>
        <w:t>Опорная плита рамы должна иметь болты фланцевых шпилек или нарезные трубы, смонтированные в местах соединений.</w:t>
      </w:r>
    </w:p>
    <w:p w14:paraId="2956482F" w14:textId="77777777" w:rsidR="00DC32DC" w:rsidRPr="00BA0FCA" w:rsidRDefault="00DC32DC" w:rsidP="00DC32DC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262626" w:themeColor="text1" w:themeTint="D9"/>
          <w:szCs w:val="22"/>
          <w:lang w:val="ru-RU"/>
        </w:rPr>
      </w:pPr>
      <w:r w:rsidRPr="00DC32DC">
        <w:rPr>
          <w:snapToGrid w:val="0"/>
          <w:color w:val="262626" w:themeColor="text1" w:themeTint="D9"/>
          <w:lang w:val="ru-RU" w:bidi="ru-RU"/>
        </w:rPr>
        <w:t>Трубные соединения с наружной резьбой не следует приваривать к опорной плите рамы.</w:t>
      </w:r>
    </w:p>
    <w:p w14:paraId="6E1C057E" w14:textId="77777777" w:rsidR="00DC32DC" w:rsidRPr="00BA0FCA" w:rsidRDefault="00DC32DC" w:rsidP="00DC32DC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262626" w:themeColor="text1" w:themeTint="D9"/>
          <w:szCs w:val="22"/>
          <w:lang w:val="ru-RU"/>
        </w:rPr>
      </w:pPr>
      <w:r w:rsidRPr="00DC32DC">
        <w:rPr>
          <w:snapToGrid w:val="0"/>
          <w:color w:val="262626" w:themeColor="text1" w:themeTint="D9"/>
          <w:lang w:val="ru-RU" w:bidi="ru-RU"/>
        </w:rPr>
        <w:t xml:space="preserve">Рама и прижимная плита должны иметь геометрию наклонных нарезных отверстий в боковых гнездах (не отверстий в раме), обеспечивающую небольшую площадь, </w:t>
      </w:r>
      <w:r w:rsidR="00BA0FCA">
        <w:rPr>
          <w:snapToGrid w:val="0"/>
          <w:color w:val="262626" w:themeColor="text1" w:themeTint="D9"/>
          <w:lang w:val="ru-RU" w:bidi="ru-RU"/>
        </w:rPr>
        <w:t>более</w:t>
      </w:r>
      <w:r w:rsidRPr="00DC32DC">
        <w:rPr>
          <w:snapToGrid w:val="0"/>
          <w:color w:val="262626" w:themeColor="text1" w:themeTint="D9"/>
          <w:lang w:val="ru-RU" w:bidi="ru-RU"/>
        </w:rPr>
        <w:t xml:space="preserve"> удобное и безопасное обслуживание. </w:t>
      </w:r>
    </w:p>
    <w:p w14:paraId="440BAB7C" w14:textId="77777777" w:rsidR="00DC32DC" w:rsidRPr="001159C1" w:rsidRDefault="001159C1" w:rsidP="001159C1">
      <w:pPr>
        <w:spacing w:line="276" w:lineRule="auto"/>
        <w:rPr>
          <w:rFonts w:ascii="Calibri"/>
          <w:color w:val="FF0000"/>
          <w:sz w:val="24"/>
          <w:lang w:val="ru-RU"/>
        </w:rPr>
      </w:pPr>
      <w:r>
        <w:rPr>
          <w:b/>
          <w:color w:val="FF0000"/>
          <w:sz w:val="24"/>
          <w:lang w:val="ru-RU" w:bidi="ru-RU"/>
        </w:rPr>
        <w:t xml:space="preserve">     </w:t>
      </w:r>
      <w:hyperlink r:id="rId11" w:history="1">
        <w:r w:rsidRPr="001159C1">
          <w:rPr>
            <w:rStyle w:val="Hyperlink"/>
            <w:b/>
            <w:color w:val="FF0000"/>
            <w:sz w:val="24"/>
            <w:lang w:val="ru-RU" w:bidi="ru-RU"/>
          </w:rPr>
          <w:t>Смотр</w:t>
        </w:r>
        <w:r w:rsidRPr="001159C1">
          <w:rPr>
            <w:rStyle w:val="Hyperlink"/>
            <w:b/>
            <w:color w:val="FF0000"/>
            <w:sz w:val="24"/>
            <w:lang w:val="ru-RU" w:bidi="ru-RU"/>
          </w:rPr>
          <w:t>е</w:t>
        </w:r>
        <w:r w:rsidRPr="001159C1">
          <w:rPr>
            <w:rStyle w:val="Hyperlink"/>
            <w:b/>
            <w:color w:val="FF0000"/>
            <w:sz w:val="24"/>
            <w:lang w:val="ru-RU" w:bidi="ru-RU"/>
          </w:rPr>
          <w:t>ть видео</w:t>
        </w:r>
      </w:hyperlink>
    </w:p>
    <w:p w14:paraId="0EBE7F81" w14:textId="77777777" w:rsidR="00DC32DC" w:rsidRPr="00BA0FCA" w:rsidRDefault="00DC32DC" w:rsidP="00DC32DC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262626" w:themeColor="text1" w:themeTint="D9"/>
          <w:szCs w:val="22"/>
          <w:lang w:val="ru-RU"/>
        </w:rPr>
      </w:pPr>
      <w:r w:rsidRPr="00DC32DC">
        <w:rPr>
          <w:snapToGrid w:val="0"/>
          <w:color w:val="262626" w:themeColor="text1" w:themeTint="D9"/>
          <w:lang w:val="ru-RU" w:bidi="ru-RU"/>
        </w:rPr>
        <w:t>Раму, прижимную плиту, затяжные болты/гайки и трубные соединения следует приобретать на местном рынке, код отнесения затрат должен обеспечивать полную прослеживаемость.</w:t>
      </w:r>
    </w:p>
    <w:p w14:paraId="3D2E27F8" w14:textId="77777777" w:rsidR="00DC32DC" w:rsidRPr="00BA0FCA" w:rsidRDefault="00DC32DC" w:rsidP="00DC32DC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000000" w:themeColor="text1"/>
          <w:szCs w:val="22"/>
          <w:lang w:val="ru-RU"/>
        </w:rPr>
      </w:pPr>
      <w:r w:rsidRPr="00DC32DC">
        <w:rPr>
          <w:snapToGrid w:val="0"/>
          <w:lang w:val="ru-RU" w:bidi="ru-RU"/>
        </w:rPr>
        <w:t xml:space="preserve">В верхних углах рамы и прижимной пластины должны быть предусмотрены отверстия для подъема. </w:t>
      </w:r>
    </w:p>
    <w:p w14:paraId="2EC02019" w14:textId="77777777" w:rsidR="00DC32DC" w:rsidRPr="00BA0FCA" w:rsidRDefault="00DC32DC" w:rsidP="00DC32DC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000000" w:themeColor="text1"/>
          <w:szCs w:val="22"/>
          <w:lang w:val="ru-RU"/>
        </w:rPr>
      </w:pPr>
      <w:r w:rsidRPr="00DC32DC">
        <w:rPr>
          <w:snapToGrid w:val="0"/>
          <w:lang w:val="ru-RU" w:bidi="ru-RU"/>
        </w:rPr>
        <w:t>К устройству должны прилагаться ножки для крепления спереди и сзади.</w:t>
      </w:r>
    </w:p>
    <w:p w14:paraId="1B9C321B" w14:textId="77777777" w:rsidR="00DC32DC" w:rsidRPr="00BA0FCA" w:rsidRDefault="00DC32DC" w:rsidP="00DC32DC">
      <w:pPr>
        <w:pStyle w:val="ListParagraph"/>
        <w:numPr>
          <w:ilvl w:val="0"/>
          <w:numId w:val="23"/>
        </w:numPr>
        <w:spacing w:line="276" w:lineRule="auto"/>
        <w:rPr>
          <w:snapToGrid w:val="0"/>
          <w:color w:val="000000" w:themeColor="text1"/>
          <w:szCs w:val="22"/>
          <w:lang w:val="ru-RU"/>
        </w:rPr>
      </w:pPr>
      <w:r w:rsidRPr="00DC32DC">
        <w:rPr>
          <w:snapToGrid w:val="0"/>
          <w:u w:val="single"/>
          <w:lang w:val="ru-RU" w:bidi="ru-RU"/>
        </w:rPr>
        <w:t>Для 150-мм соединения и выше:</w:t>
      </w:r>
      <w:r w:rsidRPr="00DC32DC">
        <w:rPr>
          <w:snapToGrid w:val="0"/>
          <w:lang w:val="ru-RU" w:bidi="ru-RU"/>
        </w:rPr>
        <w:t xml:space="preserve"> </w:t>
      </w:r>
    </w:p>
    <w:p w14:paraId="523AF32D" w14:textId="77777777" w:rsidR="00DC32DC" w:rsidRPr="00DC32DC" w:rsidRDefault="00DC32DC" w:rsidP="00DC32DC">
      <w:pPr>
        <w:pStyle w:val="ListParagraph"/>
        <w:numPr>
          <w:ilvl w:val="1"/>
          <w:numId w:val="22"/>
        </w:numPr>
        <w:spacing w:line="276" w:lineRule="auto"/>
        <w:rPr>
          <w:rFonts w:ascii="Calibri"/>
          <w:b/>
          <w:color w:val="FF0000"/>
          <w:sz w:val="24"/>
        </w:rPr>
      </w:pPr>
      <w:r w:rsidRPr="00DC32DC">
        <w:rPr>
          <w:snapToGrid w:val="0"/>
          <w:lang w:val="ru-RU" w:bidi="ru-RU"/>
        </w:rPr>
        <w:t xml:space="preserve">Основные стяжные болты должны иметь подшипниковые узлы для обеспечения удобного открывания и закрывания теплообменника. </w:t>
      </w:r>
      <w:hyperlink r:id="rId12">
        <w:r w:rsidR="001159C1">
          <w:rPr>
            <w:rFonts w:ascii="Calibri"/>
            <w:b/>
            <w:color w:val="FF0000"/>
            <w:sz w:val="24"/>
            <w:lang w:val="ru-RU"/>
          </w:rPr>
          <w:t>Смотреть</w:t>
        </w:r>
        <w:r w:rsidR="001159C1">
          <w:rPr>
            <w:rFonts w:ascii="Calibri"/>
            <w:b/>
            <w:color w:val="FF0000"/>
            <w:sz w:val="24"/>
            <w:lang w:val="ru-RU"/>
          </w:rPr>
          <w:t xml:space="preserve"> </w:t>
        </w:r>
        <w:r w:rsidR="001159C1">
          <w:rPr>
            <w:rFonts w:ascii="Calibri"/>
            <w:b/>
            <w:color w:val="FF0000"/>
            <w:sz w:val="24"/>
            <w:lang w:val="ru-RU"/>
          </w:rPr>
          <w:t>видео</w:t>
        </w:r>
      </w:hyperlink>
    </w:p>
    <w:p w14:paraId="3A8FD61F" w14:textId="77777777" w:rsidR="001159C1" w:rsidRPr="001159C1" w:rsidRDefault="00DC32DC" w:rsidP="00F062BF">
      <w:pPr>
        <w:pStyle w:val="ListParagraph"/>
        <w:numPr>
          <w:ilvl w:val="1"/>
          <w:numId w:val="22"/>
        </w:numPr>
        <w:spacing w:line="276" w:lineRule="auto"/>
        <w:rPr>
          <w:rFonts w:ascii="Calibri"/>
          <w:b/>
          <w:color w:val="FF0000"/>
          <w:sz w:val="24"/>
          <w:lang w:val="ru-RU"/>
        </w:rPr>
      </w:pPr>
      <w:r w:rsidRPr="001159C1">
        <w:rPr>
          <w:snapToGrid w:val="0"/>
          <w:lang w:val="ru-RU" w:bidi="ru-RU"/>
        </w:rPr>
        <w:t xml:space="preserve">Прижимная плита должна быть оборудована роликом из нержавеющей стали, скользящим по несущей планке для обеспечения удобного открывания и закрывания. </w:t>
      </w:r>
      <w:hyperlink r:id="rId13">
        <w:r w:rsidR="001159C1">
          <w:rPr>
            <w:rFonts w:ascii="Calibri"/>
            <w:b/>
            <w:color w:val="FF0000"/>
            <w:sz w:val="24"/>
            <w:lang w:val="ru-RU"/>
          </w:rPr>
          <w:t>Смотреть</w:t>
        </w:r>
        <w:r w:rsidR="001159C1">
          <w:rPr>
            <w:rFonts w:ascii="Calibri"/>
            <w:b/>
            <w:color w:val="FF0000"/>
            <w:sz w:val="24"/>
            <w:lang w:val="ru-RU"/>
          </w:rPr>
          <w:t xml:space="preserve"> </w:t>
        </w:r>
        <w:r w:rsidR="001159C1">
          <w:rPr>
            <w:rFonts w:ascii="Calibri"/>
            <w:b/>
            <w:color w:val="FF0000"/>
            <w:sz w:val="24"/>
            <w:lang w:val="ru-RU"/>
          </w:rPr>
          <w:t>видео</w:t>
        </w:r>
      </w:hyperlink>
    </w:p>
    <w:p w14:paraId="3B1635C2" w14:textId="77777777" w:rsidR="00DC32DC" w:rsidRPr="001159C1" w:rsidRDefault="00E2384A" w:rsidP="00F062BF">
      <w:pPr>
        <w:pStyle w:val="ListParagraph"/>
        <w:numPr>
          <w:ilvl w:val="1"/>
          <w:numId w:val="22"/>
        </w:numPr>
        <w:spacing w:line="276" w:lineRule="auto"/>
        <w:rPr>
          <w:rFonts w:ascii="Calibri"/>
          <w:b/>
          <w:color w:val="FF0000"/>
          <w:sz w:val="24"/>
          <w:lang w:val="ru-RU"/>
        </w:rPr>
      </w:pPr>
      <w:r w:rsidRPr="001159C1">
        <w:rPr>
          <w:snapToGrid w:val="0"/>
          <w:color w:val="262626" w:themeColor="text1" w:themeTint="D9"/>
          <w:lang w:val="ru-RU" w:bidi="ru-RU"/>
        </w:rPr>
        <w:t>За</w:t>
      </w:r>
      <w:r w:rsidR="00DC32DC" w:rsidRPr="001159C1">
        <w:rPr>
          <w:snapToGrid w:val="0"/>
          <w:color w:val="262626" w:themeColor="text1" w:themeTint="D9"/>
          <w:lang w:val="ru-RU" w:bidi="ru-RU"/>
        </w:rPr>
        <w:t xml:space="preserve">тяжные болты должны иметь стопорные шайбы для обеспечения легкого открывания и закрывания одним человеком. </w:t>
      </w:r>
      <w:hyperlink r:id="rId14">
        <w:r w:rsidR="001159C1">
          <w:rPr>
            <w:rFonts w:ascii="Calibri"/>
            <w:b/>
            <w:color w:val="FF0000"/>
            <w:sz w:val="24"/>
            <w:lang w:val="ru-RU"/>
          </w:rPr>
          <w:t>Смотреть</w:t>
        </w:r>
        <w:r w:rsidR="001159C1">
          <w:rPr>
            <w:rFonts w:ascii="Calibri"/>
            <w:b/>
            <w:color w:val="FF0000"/>
            <w:sz w:val="24"/>
            <w:lang w:val="ru-RU"/>
          </w:rPr>
          <w:t xml:space="preserve"> </w:t>
        </w:r>
        <w:r w:rsidR="001159C1">
          <w:rPr>
            <w:rFonts w:ascii="Calibri"/>
            <w:b/>
            <w:color w:val="FF0000"/>
            <w:sz w:val="24"/>
            <w:lang w:val="ru-RU"/>
          </w:rPr>
          <w:t>видео</w:t>
        </w:r>
      </w:hyperlink>
    </w:p>
    <w:p w14:paraId="5E192CCA" w14:textId="77777777" w:rsidR="00DC32DC" w:rsidRPr="00BA0FCA" w:rsidRDefault="00DC32DC" w:rsidP="00DC32DC">
      <w:pPr>
        <w:pStyle w:val="ListParagraph"/>
        <w:numPr>
          <w:ilvl w:val="1"/>
          <w:numId w:val="22"/>
        </w:numPr>
        <w:spacing w:line="276" w:lineRule="auto"/>
        <w:rPr>
          <w:rFonts w:ascii="Calibri"/>
          <w:b/>
          <w:color w:val="FF0000"/>
          <w:sz w:val="24"/>
          <w:lang w:val="ru-RU"/>
        </w:rPr>
      </w:pPr>
      <w:r w:rsidRPr="00DC32DC">
        <w:rPr>
          <w:snapToGrid w:val="0"/>
          <w:color w:val="262626" w:themeColor="text1" w:themeTint="D9"/>
          <w:lang w:val="ru-RU" w:bidi="ru-RU"/>
        </w:rPr>
        <w:t xml:space="preserve">Затяжные болты должны иметь фиксированную головку. </w:t>
      </w:r>
      <w:hyperlink r:id="rId15">
        <w:r w:rsidR="001159C1">
          <w:rPr>
            <w:rFonts w:ascii="Calibri"/>
            <w:b/>
            <w:color w:val="FF0000"/>
            <w:sz w:val="24"/>
            <w:lang w:val="ru-RU"/>
          </w:rPr>
          <w:t>Смотреть</w:t>
        </w:r>
        <w:r w:rsidR="001159C1">
          <w:rPr>
            <w:rFonts w:ascii="Calibri"/>
            <w:b/>
            <w:color w:val="FF0000"/>
            <w:sz w:val="24"/>
            <w:lang w:val="ru-RU"/>
          </w:rPr>
          <w:t xml:space="preserve"> </w:t>
        </w:r>
        <w:r w:rsidR="001159C1">
          <w:rPr>
            <w:rFonts w:ascii="Calibri"/>
            <w:b/>
            <w:color w:val="FF0000"/>
            <w:sz w:val="24"/>
            <w:lang w:val="ru-RU"/>
          </w:rPr>
          <w:t>видео</w:t>
        </w:r>
      </w:hyperlink>
    </w:p>
    <w:p w14:paraId="06D82F02" w14:textId="77777777" w:rsidR="00DC32DC" w:rsidRPr="001159C1" w:rsidRDefault="00E2384A" w:rsidP="00DC32DC">
      <w:pPr>
        <w:pStyle w:val="ListParagraph"/>
        <w:numPr>
          <w:ilvl w:val="1"/>
          <w:numId w:val="22"/>
        </w:numPr>
        <w:spacing w:line="276" w:lineRule="auto"/>
        <w:rPr>
          <w:rFonts w:ascii="Calibri"/>
          <w:b/>
          <w:color w:val="FF0000"/>
          <w:sz w:val="24"/>
          <w:lang w:val="ru-RU"/>
        </w:rPr>
      </w:pPr>
      <w:r>
        <w:rPr>
          <w:snapToGrid w:val="0"/>
          <w:color w:val="262626" w:themeColor="text1" w:themeTint="D9"/>
          <w:lang w:val="ru-RU" w:bidi="ru-RU"/>
        </w:rPr>
        <w:t>За</w:t>
      </w:r>
      <w:r w:rsidR="00DC32DC" w:rsidRPr="00DC32DC">
        <w:rPr>
          <w:snapToGrid w:val="0"/>
          <w:color w:val="262626" w:themeColor="text1" w:themeTint="D9"/>
          <w:lang w:val="ru-RU" w:bidi="ru-RU"/>
        </w:rPr>
        <w:t xml:space="preserve">тяжные болты должны иметь пластиковое покрытие поверх резьбы. </w:t>
      </w:r>
      <w:hyperlink r:id="rId16">
        <w:r w:rsidR="001159C1">
          <w:rPr>
            <w:rFonts w:ascii="Calibri"/>
            <w:b/>
            <w:color w:val="FF0000"/>
            <w:sz w:val="24"/>
            <w:lang w:val="ru-RU"/>
          </w:rPr>
          <w:t>Смотреть</w:t>
        </w:r>
        <w:r w:rsidR="001159C1">
          <w:rPr>
            <w:rFonts w:ascii="Calibri"/>
            <w:b/>
            <w:color w:val="FF0000"/>
            <w:sz w:val="24"/>
            <w:lang w:val="ru-RU"/>
          </w:rPr>
          <w:t xml:space="preserve"> </w:t>
        </w:r>
        <w:r w:rsidR="001159C1">
          <w:rPr>
            <w:rFonts w:ascii="Calibri"/>
            <w:b/>
            <w:color w:val="FF0000"/>
            <w:sz w:val="24"/>
            <w:lang w:val="ru-RU"/>
          </w:rPr>
          <w:t>видео</w:t>
        </w:r>
      </w:hyperlink>
    </w:p>
    <w:p w14:paraId="2E90093D" w14:textId="77777777" w:rsidR="001159C1" w:rsidRDefault="001159C1" w:rsidP="001159C1">
      <w:pPr>
        <w:spacing w:line="276" w:lineRule="auto"/>
        <w:rPr>
          <w:rFonts w:ascii="Calibri"/>
          <w:b/>
          <w:color w:val="FF0000"/>
          <w:sz w:val="24"/>
          <w:lang w:val="ru-RU"/>
        </w:rPr>
      </w:pPr>
      <w:bookmarkStart w:id="5" w:name="_GoBack"/>
      <w:bookmarkEnd w:id="5"/>
    </w:p>
    <w:p w14:paraId="66BF34C3" w14:textId="77777777" w:rsidR="001159C1" w:rsidRPr="001159C1" w:rsidRDefault="001159C1" w:rsidP="001159C1">
      <w:pPr>
        <w:spacing w:line="276" w:lineRule="auto"/>
        <w:rPr>
          <w:rFonts w:ascii="Calibri"/>
          <w:b/>
          <w:color w:val="FF0000"/>
          <w:sz w:val="24"/>
          <w:lang w:val="ru-RU"/>
        </w:rPr>
      </w:pPr>
    </w:p>
    <w:p w14:paraId="5058013E" w14:textId="77777777" w:rsidR="00DC32DC" w:rsidRPr="00DC32DC" w:rsidRDefault="0052380D" w:rsidP="00DC32DC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r>
        <w:rPr>
          <w:snapToGrid w:val="0"/>
          <w:color w:val="262626" w:themeColor="text1" w:themeTint="D9"/>
          <w:sz w:val="30"/>
          <w:lang w:val="ru-RU" w:bidi="ru-RU"/>
        </w:rPr>
        <w:t>Дополнительные сведения</w:t>
      </w:r>
      <w:r w:rsidR="00DC32DC" w:rsidRPr="00DC32DC">
        <w:rPr>
          <w:snapToGrid w:val="0"/>
          <w:color w:val="262626" w:themeColor="text1" w:themeTint="D9"/>
          <w:sz w:val="30"/>
          <w:lang w:val="ru-RU" w:bidi="ru-RU"/>
        </w:rPr>
        <w:t xml:space="preserve"> о пластинах:</w:t>
      </w:r>
    </w:p>
    <w:p w14:paraId="5B3490A6" w14:textId="77777777" w:rsidR="00DC32DC" w:rsidRPr="00DC32DC" w:rsidRDefault="00DC32DC" w:rsidP="00DC32DC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262626" w:themeColor="text1" w:themeTint="D9"/>
          <w:szCs w:val="22"/>
        </w:rPr>
      </w:pPr>
      <w:r w:rsidRPr="00DC32DC">
        <w:rPr>
          <w:snapToGrid w:val="0"/>
          <w:color w:val="262626" w:themeColor="text1" w:themeTint="D9"/>
          <w:lang w:val="ru-RU" w:bidi="ru-RU"/>
        </w:rPr>
        <w:t xml:space="preserve">Пластины, контактирующие с жидким теплоносителем на горячей и холодной сторонах, должны быть изготовлены из сплава 316 или сплава 304. Для установок, использующих морскую воду, следует применять титановые пластины. </w:t>
      </w:r>
    </w:p>
    <w:p w14:paraId="0A9E0414" w14:textId="77777777" w:rsidR="00DC32DC" w:rsidRPr="00DC32DC" w:rsidRDefault="00DC32DC" w:rsidP="00DC32DC">
      <w:pPr>
        <w:pStyle w:val="ListParagraph"/>
        <w:numPr>
          <w:ilvl w:val="0"/>
          <w:numId w:val="25"/>
        </w:numPr>
        <w:spacing w:line="276" w:lineRule="auto"/>
        <w:rPr>
          <w:rFonts w:ascii="Calibri"/>
          <w:b/>
          <w:color w:val="FF0000"/>
          <w:sz w:val="24"/>
        </w:rPr>
      </w:pPr>
      <w:r w:rsidRPr="00DC32DC">
        <w:rPr>
          <w:snapToGrid w:val="0"/>
          <w:color w:val="262626" w:themeColor="text1" w:themeTint="D9"/>
          <w:lang w:val="ru-RU" w:bidi="ru-RU"/>
        </w:rPr>
        <w:t xml:space="preserve">Каждая пластина должна иметь продуктивную зону распределения потока, чтобы оптимально использовать мощность прокачки для эффективной передачи тепла. Это поможет уменьшить установленную зону теплообмена и избежать мертвых точек, что обеспечит более продолжительный срок службы. </w:t>
      </w:r>
      <w:hyperlink r:id="rId17">
        <w:r w:rsidR="001159C1">
          <w:rPr>
            <w:rFonts w:ascii="Calibri"/>
            <w:b/>
            <w:color w:val="FF0000"/>
            <w:sz w:val="24"/>
            <w:lang w:val="ru-RU"/>
          </w:rPr>
          <w:t>Смотреть</w:t>
        </w:r>
        <w:r w:rsidR="001159C1">
          <w:rPr>
            <w:rFonts w:ascii="Calibri"/>
            <w:b/>
            <w:color w:val="FF0000"/>
            <w:sz w:val="24"/>
            <w:lang w:val="ru-RU"/>
          </w:rPr>
          <w:t xml:space="preserve"> </w:t>
        </w:r>
        <w:r w:rsidR="001159C1">
          <w:rPr>
            <w:rFonts w:ascii="Calibri"/>
            <w:b/>
            <w:color w:val="FF0000"/>
            <w:sz w:val="24"/>
            <w:lang w:val="ru-RU"/>
          </w:rPr>
          <w:t>видео</w:t>
        </w:r>
      </w:hyperlink>
    </w:p>
    <w:p w14:paraId="6B0F2996" w14:textId="77777777" w:rsidR="00DC32DC" w:rsidRPr="00EC17C9" w:rsidRDefault="00DC32DC" w:rsidP="00EC17C9">
      <w:pPr>
        <w:pStyle w:val="ListParagraph"/>
        <w:numPr>
          <w:ilvl w:val="0"/>
          <w:numId w:val="25"/>
        </w:numPr>
        <w:spacing w:line="276" w:lineRule="auto"/>
        <w:rPr>
          <w:rFonts w:ascii="Calibri"/>
          <w:b/>
          <w:color w:val="FF0000"/>
          <w:sz w:val="24"/>
          <w:lang w:val="ru-RU"/>
        </w:rPr>
      </w:pPr>
      <w:r w:rsidRPr="00DC32DC">
        <w:rPr>
          <w:snapToGrid w:val="0"/>
          <w:color w:val="262626" w:themeColor="text1" w:themeTint="D9"/>
          <w:lang w:val="ru-RU" w:bidi="ru-RU"/>
        </w:rPr>
        <w:t>Все пластины должны быть изготовлены методом однократно</w:t>
      </w:r>
      <w:r w:rsidR="0009602C">
        <w:rPr>
          <w:snapToGrid w:val="0"/>
          <w:color w:val="262626" w:themeColor="text1" w:themeTint="D9"/>
          <w:lang w:val="ru-RU" w:bidi="ru-RU"/>
        </w:rPr>
        <w:t>й штамповки</w:t>
      </w:r>
      <w:r w:rsidRPr="00DC32DC">
        <w:rPr>
          <w:snapToGrid w:val="0"/>
          <w:color w:val="262626" w:themeColor="text1" w:themeTint="D9"/>
          <w:lang w:val="ru-RU" w:bidi="ru-RU"/>
        </w:rPr>
        <w:t xml:space="preserve">, чтобы обеспечить равномерную толщину, отсутствие слабых мест и точную посадку </w:t>
      </w:r>
      <w:r w:rsidR="00EC17C9">
        <w:rPr>
          <w:snapToGrid w:val="0"/>
          <w:color w:val="262626" w:themeColor="text1" w:themeTint="D9"/>
          <w:lang w:val="ru-RU" w:bidi="ru-RU"/>
        </w:rPr>
        <w:t>уплотнения</w:t>
      </w:r>
      <w:r w:rsidRPr="00EC17C9">
        <w:rPr>
          <w:snapToGrid w:val="0"/>
          <w:color w:val="262626" w:themeColor="text1" w:themeTint="D9"/>
          <w:lang w:val="ru-RU" w:bidi="ru-RU"/>
        </w:rPr>
        <w:t xml:space="preserve"> в предназначенном для нее пазе. Это позволяет пакету пластин лучше справляться со скачками гидравлического давления, вибрациями, усталостью пластин, высокими рабочими давлениями и большими перепадами давления. </w:t>
      </w:r>
      <w:hyperlink r:id="rId18">
        <w:r w:rsidR="001159C1" w:rsidRPr="00EC17C9">
          <w:rPr>
            <w:rFonts w:ascii="Calibri"/>
            <w:b/>
            <w:color w:val="FF0000"/>
            <w:sz w:val="24"/>
            <w:lang w:val="ru-RU"/>
          </w:rPr>
          <w:t>Смотреть</w:t>
        </w:r>
        <w:r w:rsidR="001159C1" w:rsidRPr="00EC17C9">
          <w:rPr>
            <w:rFonts w:ascii="Calibri"/>
            <w:b/>
            <w:color w:val="FF0000"/>
            <w:sz w:val="24"/>
            <w:lang w:val="ru-RU"/>
          </w:rPr>
          <w:t xml:space="preserve"> </w:t>
        </w:r>
        <w:r w:rsidR="001159C1" w:rsidRPr="00EC17C9">
          <w:rPr>
            <w:rFonts w:ascii="Calibri"/>
            <w:b/>
            <w:color w:val="FF0000"/>
            <w:sz w:val="24"/>
            <w:lang w:val="ru-RU"/>
          </w:rPr>
          <w:t>видео</w:t>
        </w:r>
      </w:hyperlink>
    </w:p>
    <w:p w14:paraId="3FBB53C8" w14:textId="77777777" w:rsidR="00DC32DC" w:rsidRPr="00BA0FCA" w:rsidRDefault="00DC32DC" w:rsidP="00DC32DC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262626" w:themeColor="text1" w:themeTint="D9"/>
          <w:szCs w:val="22"/>
          <w:lang w:val="ru-RU"/>
        </w:rPr>
      </w:pPr>
      <w:r w:rsidRPr="00DC32DC">
        <w:rPr>
          <w:snapToGrid w:val="0"/>
          <w:color w:val="262626" w:themeColor="text1" w:themeTint="D9"/>
          <w:lang w:val="ru-RU" w:bidi="ru-RU"/>
        </w:rPr>
        <w:t xml:space="preserve">Пластины не должны иметь отверстий для крепления </w:t>
      </w:r>
      <w:r w:rsidR="00EC17C9">
        <w:rPr>
          <w:snapToGrid w:val="0"/>
          <w:color w:val="262626" w:themeColor="text1" w:themeTint="D9"/>
          <w:lang w:val="ru-RU" w:bidi="ru-RU"/>
        </w:rPr>
        <w:t>уплотнения</w:t>
      </w:r>
    </w:p>
    <w:p w14:paraId="1089F5E7" w14:textId="77777777" w:rsidR="00DC32DC" w:rsidRPr="00BA0FCA" w:rsidRDefault="00DC32DC" w:rsidP="00DC32DC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262626" w:themeColor="text1" w:themeTint="D9"/>
          <w:szCs w:val="22"/>
          <w:lang w:val="ru-RU"/>
        </w:rPr>
      </w:pPr>
      <w:r w:rsidRPr="00DC32DC">
        <w:rPr>
          <w:snapToGrid w:val="0"/>
          <w:color w:val="262626" w:themeColor="text1" w:themeTint="D9"/>
          <w:lang w:val="ru-RU" w:bidi="ru-RU"/>
        </w:rPr>
        <w:t>Все пластины следует приобретать на местном рынке, код отнесения затрат должен обеспечивать полную прослеживаемость.</w:t>
      </w:r>
    </w:p>
    <w:p w14:paraId="17AB5505" w14:textId="77777777" w:rsidR="00DC32DC" w:rsidRPr="00BA0FCA" w:rsidRDefault="00DC32DC" w:rsidP="00DC32DC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262626" w:themeColor="text1" w:themeTint="D9"/>
          <w:szCs w:val="22"/>
          <w:lang w:val="ru-RU"/>
        </w:rPr>
      </w:pPr>
      <w:r w:rsidRPr="00DC32DC">
        <w:rPr>
          <w:snapToGrid w:val="0"/>
          <w:color w:val="262626" w:themeColor="text1" w:themeTint="D9"/>
          <w:lang w:val="ru-RU" w:bidi="ru-RU"/>
        </w:rPr>
        <w:t>Для упрощения монтажа впускное и выпускное соединения для жидкости должны располагаться на плите рамы параллельно, а не диагонально.</w:t>
      </w:r>
    </w:p>
    <w:p w14:paraId="22E959D7" w14:textId="77777777" w:rsidR="00DC32DC" w:rsidRPr="00BA0FCA" w:rsidRDefault="00DC32DC" w:rsidP="00DC32DC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000000" w:themeColor="text1"/>
          <w:szCs w:val="22"/>
          <w:lang w:val="ru-RU"/>
        </w:rPr>
      </w:pPr>
      <w:r w:rsidRPr="00DC32DC">
        <w:rPr>
          <w:snapToGrid w:val="0"/>
          <w:lang w:val="ru-RU" w:bidi="ru-RU"/>
        </w:rPr>
        <w:t xml:space="preserve">После </w:t>
      </w:r>
      <w:r w:rsidR="0009602C">
        <w:rPr>
          <w:snapToGrid w:val="0"/>
          <w:lang w:val="ru-RU" w:bidi="ru-RU"/>
        </w:rPr>
        <w:t>штамповки</w:t>
      </w:r>
      <w:r w:rsidRPr="00DC32DC">
        <w:rPr>
          <w:snapToGrid w:val="0"/>
          <w:lang w:val="ru-RU" w:bidi="ru-RU"/>
        </w:rPr>
        <w:t xml:space="preserve"> все пластины моют для удаления следов</w:t>
      </w:r>
      <w:r w:rsidR="0009602C">
        <w:rPr>
          <w:snapToGrid w:val="0"/>
          <w:lang w:val="ru-RU" w:bidi="ru-RU"/>
        </w:rPr>
        <w:t xml:space="preserve"> масла</w:t>
      </w:r>
      <w:r w:rsidRPr="00DC32DC">
        <w:rPr>
          <w:snapToGrid w:val="0"/>
          <w:lang w:val="ru-RU" w:bidi="ru-RU"/>
        </w:rPr>
        <w:t xml:space="preserve">, снижающих теплопередачу. </w:t>
      </w:r>
    </w:p>
    <w:p w14:paraId="6D284958" w14:textId="77777777" w:rsidR="00DC32DC" w:rsidRPr="00BA0FCA" w:rsidRDefault="00DC32DC" w:rsidP="00DC32DC">
      <w:pPr>
        <w:pStyle w:val="ListParagraph"/>
        <w:numPr>
          <w:ilvl w:val="0"/>
          <w:numId w:val="25"/>
        </w:numPr>
        <w:spacing w:line="276" w:lineRule="auto"/>
        <w:rPr>
          <w:snapToGrid w:val="0"/>
          <w:color w:val="000000" w:themeColor="text1"/>
          <w:szCs w:val="22"/>
          <w:lang w:val="ru-RU"/>
        </w:rPr>
      </w:pPr>
      <w:r w:rsidRPr="00DC32DC">
        <w:rPr>
          <w:snapToGrid w:val="0"/>
          <w:u w:val="single"/>
          <w:lang w:val="ru-RU" w:bidi="ru-RU"/>
        </w:rPr>
        <w:t>Для 150-мм соединения и выше:</w:t>
      </w:r>
      <w:r w:rsidRPr="00DC32DC">
        <w:rPr>
          <w:snapToGrid w:val="0"/>
          <w:lang w:val="ru-RU" w:bidi="ru-RU"/>
        </w:rPr>
        <w:t xml:space="preserve"> </w:t>
      </w:r>
    </w:p>
    <w:p w14:paraId="3D92B6AC" w14:textId="77777777" w:rsidR="00DC32DC" w:rsidRPr="00DC32DC" w:rsidRDefault="00DC32DC" w:rsidP="00DC32DC">
      <w:pPr>
        <w:pStyle w:val="ListParagraph"/>
        <w:numPr>
          <w:ilvl w:val="1"/>
          <w:numId w:val="26"/>
        </w:numPr>
        <w:spacing w:line="276" w:lineRule="auto"/>
        <w:rPr>
          <w:lang w:val="en-US"/>
        </w:rPr>
      </w:pPr>
      <w:r w:rsidRPr="00DC32DC">
        <w:rPr>
          <w:snapToGrid w:val="0"/>
          <w:color w:val="262626" w:themeColor="text1" w:themeTint="D9"/>
          <w:lang w:val="ru-RU" w:bidi="ru-RU"/>
        </w:rPr>
        <w:t xml:space="preserve">Каждая пластина должна иметь встроенную пятипозиционную систему центрирования и пригонки, чтобы можно было точно расположить пластины в сборочном узле рамы и предотвратить поперечное перемещение пластины под давлением. Пятипозиционная система центрирования также обеспечивает отличное уплотнение всего пакета пластин и облегчает закрытие теплообменника после технического обслуживания. </w:t>
      </w:r>
      <w:hyperlink r:id="rId19">
        <w:r w:rsidR="001159C1">
          <w:rPr>
            <w:rFonts w:ascii="Calibri"/>
            <w:b/>
            <w:color w:val="FF0000"/>
            <w:sz w:val="24"/>
            <w:lang w:val="ru-RU"/>
          </w:rPr>
          <w:t>Смотреть</w:t>
        </w:r>
        <w:r w:rsidR="001159C1">
          <w:rPr>
            <w:rFonts w:ascii="Calibri"/>
            <w:b/>
            <w:color w:val="FF0000"/>
            <w:sz w:val="24"/>
            <w:lang w:val="ru-RU"/>
          </w:rPr>
          <w:t xml:space="preserve"> </w:t>
        </w:r>
        <w:r w:rsidR="001159C1">
          <w:rPr>
            <w:rFonts w:ascii="Calibri"/>
            <w:b/>
            <w:color w:val="FF0000"/>
            <w:sz w:val="24"/>
            <w:lang w:val="ru-RU"/>
          </w:rPr>
          <w:t>видео</w:t>
        </w:r>
      </w:hyperlink>
    </w:p>
    <w:p w14:paraId="4076A825" w14:textId="77777777" w:rsidR="00DC32DC" w:rsidRPr="00DC32DC" w:rsidRDefault="00DC32DC" w:rsidP="00DC32DC">
      <w:pPr>
        <w:spacing w:line="276" w:lineRule="auto"/>
        <w:rPr>
          <w:lang w:val="en-US"/>
        </w:rPr>
      </w:pPr>
    </w:p>
    <w:p w14:paraId="231D6E1B" w14:textId="77777777" w:rsidR="00DC32DC" w:rsidRPr="00DC32DC" w:rsidRDefault="00DC32DC" w:rsidP="00DC32DC">
      <w:pPr>
        <w:spacing w:line="276" w:lineRule="auto"/>
        <w:rPr>
          <w:lang w:val="en-US"/>
        </w:rPr>
      </w:pPr>
    </w:p>
    <w:p w14:paraId="3B15D368" w14:textId="77777777" w:rsidR="00DC32DC" w:rsidRPr="00DC32DC" w:rsidRDefault="00DC32DC" w:rsidP="00DC32DC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r w:rsidRPr="00DC32DC">
        <w:rPr>
          <w:snapToGrid w:val="0"/>
          <w:color w:val="262626" w:themeColor="text1" w:themeTint="D9"/>
          <w:sz w:val="30"/>
          <w:lang w:val="ru-RU" w:bidi="ru-RU"/>
        </w:rPr>
        <w:t xml:space="preserve">Технические требования к </w:t>
      </w:r>
      <w:r w:rsidR="00A9644B">
        <w:rPr>
          <w:snapToGrid w:val="0"/>
          <w:color w:val="262626" w:themeColor="text1" w:themeTint="D9"/>
          <w:sz w:val="30"/>
          <w:lang w:val="ru-RU" w:bidi="ru-RU"/>
        </w:rPr>
        <w:t>уплотнениям</w:t>
      </w:r>
    </w:p>
    <w:p w14:paraId="4F5C0F34" w14:textId="77777777" w:rsidR="00DC32DC" w:rsidRPr="00BA0FCA" w:rsidRDefault="00A9644B" w:rsidP="00DC32DC">
      <w:pPr>
        <w:pStyle w:val="ListParagraph"/>
        <w:numPr>
          <w:ilvl w:val="0"/>
          <w:numId w:val="27"/>
        </w:numPr>
        <w:spacing w:line="276" w:lineRule="auto"/>
        <w:rPr>
          <w:snapToGrid w:val="0"/>
          <w:color w:val="000000" w:themeColor="text1"/>
          <w:szCs w:val="22"/>
          <w:lang w:val="ru-RU"/>
        </w:rPr>
      </w:pPr>
      <w:r>
        <w:rPr>
          <w:snapToGrid w:val="0"/>
          <w:lang w:val="ru-RU" w:bidi="ru-RU"/>
        </w:rPr>
        <w:t>Уплотнения</w:t>
      </w:r>
      <w:r w:rsidR="00DC32DC" w:rsidRPr="00DC32DC">
        <w:rPr>
          <w:snapToGrid w:val="0"/>
          <w:lang w:val="ru-RU" w:bidi="ru-RU"/>
        </w:rPr>
        <w:t xml:space="preserve"> не следует наклеивать на пластину. </w:t>
      </w:r>
    </w:p>
    <w:p w14:paraId="19C0103D" w14:textId="77777777" w:rsidR="00DC32DC" w:rsidRPr="00BA0FCA" w:rsidRDefault="00A9644B" w:rsidP="00DC32DC">
      <w:pPr>
        <w:pStyle w:val="ListParagraph"/>
        <w:numPr>
          <w:ilvl w:val="0"/>
          <w:numId w:val="27"/>
        </w:numPr>
        <w:spacing w:line="276" w:lineRule="auto"/>
        <w:rPr>
          <w:snapToGrid w:val="0"/>
          <w:color w:val="000000" w:themeColor="text1"/>
          <w:szCs w:val="22"/>
          <w:lang w:val="ru-RU"/>
        </w:rPr>
      </w:pPr>
      <w:r>
        <w:rPr>
          <w:snapToGrid w:val="0"/>
          <w:lang w:val="ru-RU" w:bidi="ru-RU"/>
        </w:rPr>
        <w:t>Уплотнения</w:t>
      </w:r>
      <w:r w:rsidR="00DC32DC" w:rsidRPr="00DC32DC">
        <w:rPr>
          <w:snapToGrid w:val="0"/>
          <w:lang w:val="ru-RU" w:bidi="ru-RU"/>
        </w:rPr>
        <w:t xml:space="preserve"> должны быть изготовлены из бутадиен-нитрильного каучука для температур, не превышающих 120 °C, либо из этиленпропилендиенового каучука для температур, не превышающих 150 °C.</w:t>
      </w:r>
    </w:p>
    <w:p w14:paraId="783BBF89" w14:textId="77777777" w:rsidR="00DC32DC" w:rsidRPr="00BA0FCA" w:rsidRDefault="00DC32DC" w:rsidP="00DC32DC">
      <w:pPr>
        <w:pStyle w:val="ListParagraph"/>
        <w:numPr>
          <w:ilvl w:val="0"/>
          <w:numId w:val="27"/>
        </w:numPr>
        <w:spacing w:line="276" w:lineRule="auto"/>
        <w:rPr>
          <w:snapToGrid w:val="0"/>
          <w:color w:val="000000" w:themeColor="text1"/>
          <w:szCs w:val="22"/>
          <w:lang w:val="ru-RU"/>
        </w:rPr>
      </w:pPr>
      <w:r w:rsidRPr="00DC32DC">
        <w:rPr>
          <w:snapToGrid w:val="0"/>
          <w:lang w:val="ru-RU" w:bidi="ru-RU"/>
        </w:rPr>
        <w:t xml:space="preserve">Все </w:t>
      </w:r>
      <w:r w:rsidR="00A9644B">
        <w:rPr>
          <w:snapToGrid w:val="0"/>
          <w:lang w:val="ru-RU" w:bidi="ru-RU"/>
        </w:rPr>
        <w:t>у</w:t>
      </w:r>
      <w:r w:rsidR="00A9644B">
        <w:rPr>
          <w:snapToGrid w:val="0"/>
          <w:lang w:val="ru-RU" w:bidi="ru-RU"/>
        </w:rPr>
        <w:t>плотнения</w:t>
      </w:r>
      <w:r w:rsidRPr="00DC32DC">
        <w:rPr>
          <w:snapToGrid w:val="0"/>
          <w:lang w:val="ru-RU" w:bidi="ru-RU"/>
        </w:rPr>
        <w:t xml:space="preserve"> должны быть зафиксированы в пазе. </w:t>
      </w:r>
    </w:p>
    <w:p w14:paraId="272FE0A2" w14:textId="77777777" w:rsidR="00DC32DC" w:rsidRPr="00BA0FCA" w:rsidRDefault="00DC32DC" w:rsidP="00DC32DC">
      <w:pPr>
        <w:pStyle w:val="ListParagraph"/>
        <w:numPr>
          <w:ilvl w:val="0"/>
          <w:numId w:val="27"/>
        </w:numPr>
        <w:spacing w:line="276" w:lineRule="auto"/>
        <w:rPr>
          <w:snapToGrid w:val="0"/>
          <w:color w:val="262626" w:themeColor="text1" w:themeTint="D9"/>
          <w:szCs w:val="22"/>
          <w:lang w:val="ru-RU"/>
        </w:rPr>
      </w:pPr>
      <w:r w:rsidRPr="00DC32DC">
        <w:rPr>
          <w:snapToGrid w:val="0"/>
          <w:color w:val="262626" w:themeColor="text1" w:themeTint="D9"/>
          <w:lang w:val="ru-RU" w:bidi="ru-RU"/>
        </w:rPr>
        <w:t xml:space="preserve">Для обеспечения </w:t>
      </w:r>
      <w:r w:rsidR="00904A94">
        <w:rPr>
          <w:snapToGrid w:val="0"/>
          <w:color w:val="262626" w:themeColor="text1" w:themeTint="D9"/>
          <w:lang w:val="ru-RU" w:bidi="ru-RU"/>
        </w:rPr>
        <w:t>надлежащего качества</w:t>
      </w:r>
      <w:r w:rsidRPr="00DC32DC">
        <w:rPr>
          <w:snapToGrid w:val="0"/>
          <w:color w:val="262626" w:themeColor="text1" w:themeTint="D9"/>
          <w:lang w:val="ru-RU" w:bidi="ru-RU"/>
        </w:rPr>
        <w:t xml:space="preserve"> </w:t>
      </w:r>
      <w:r w:rsidR="0013177E">
        <w:rPr>
          <w:snapToGrid w:val="0"/>
          <w:color w:val="262626" w:themeColor="text1" w:themeTint="D9"/>
          <w:lang w:val="ru-RU" w:bidi="ru-RU"/>
        </w:rPr>
        <w:t>уплотнения</w:t>
      </w:r>
      <w:r w:rsidRPr="00DC32DC">
        <w:rPr>
          <w:snapToGrid w:val="0"/>
          <w:color w:val="262626" w:themeColor="text1" w:themeTint="D9"/>
          <w:lang w:val="ru-RU" w:bidi="ru-RU"/>
        </w:rPr>
        <w:t xml:space="preserve"> должны иметь сводчатую или гребнеобразную форму сечения. </w:t>
      </w:r>
    </w:p>
    <w:p w14:paraId="72C9760C" w14:textId="77777777" w:rsidR="00DC32DC" w:rsidRPr="00BA0FCA" w:rsidRDefault="00DC32DC" w:rsidP="00DC32DC">
      <w:pPr>
        <w:pStyle w:val="ListParagraph"/>
        <w:numPr>
          <w:ilvl w:val="0"/>
          <w:numId w:val="27"/>
        </w:numPr>
        <w:spacing w:line="276" w:lineRule="auto"/>
        <w:rPr>
          <w:rFonts w:eastAsia="Arial" w:cs="Arial"/>
          <w:sz w:val="21"/>
          <w:szCs w:val="22"/>
          <w:lang w:val="ru-RU"/>
        </w:rPr>
      </w:pPr>
      <w:r w:rsidRPr="00DC32DC">
        <w:rPr>
          <w:sz w:val="21"/>
          <w:lang w:val="ru-RU" w:bidi="ru-RU"/>
        </w:rPr>
        <w:t xml:space="preserve">Профиль </w:t>
      </w:r>
      <w:r w:rsidR="00A9644B">
        <w:rPr>
          <w:snapToGrid w:val="0"/>
          <w:lang w:val="ru-RU" w:bidi="ru-RU"/>
        </w:rPr>
        <w:t>у</w:t>
      </w:r>
      <w:r w:rsidR="00A9644B">
        <w:rPr>
          <w:snapToGrid w:val="0"/>
          <w:lang w:val="ru-RU" w:bidi="ru-RU"/>
        </w:rPr>
        <w:t>плотнения</w:t>
      </w:r>
      <w:r w:rsidRPr="00DC32DC">
        <w:rPr>
          <w:sz w:val="21"/>
          <w:lang w:val="ru-RU" w:bidi="ru-RU"/>
        </w:rPr>
        <w:t xml:space="preserve"> специально подбирается под тип и толщину пластины. Это удлиняет срок службы </w:t>
      </w:r>
      <w:r w:rsidR="00A9644B">
        <w:rPr>
          <w:snapToGrid w:val="0"/>
          <w:lang w:val="ru-RU" w:bidi="ru-RU"/>
        </w:rPr>
        <w:t>у</w:t>
      </w:r>
      <w:r w:rsidR="00A9644B">
        <w:rPr>
          <w:snapToGrid w:val="0"/>
          <w:lang w:val="ru-RU" w:bidi="ru-RU"/>
        </w:rPr>
        <w:t>плотнени</w:t>
      </w:r>
      <w:r w:rsidR="00A9644B">
        <w:rPr>
          <w:snapToGrid w:val="0"/>
          <w:lang w:val="ru-RU" w:bidi="ru-RU"/>
        </w:rPr>
        <w:t>й</w:t>
      </w:r>
      <w:r w:rsidRPr="00DC32DC">
        <w:rPr>
          <w:sz w:val="21"/>
          <w:lang w:val="ru-RU" w:bidi="ru-RU"/>
        </w:rPr>
        <w:t xml:space="preserve"> и пластин. </w:t>
      </w:r>
      <w:hyperlink r:id="rId20">
        <w:r w:rsidR="001159C1">
          <w:rPr>
            <w:rFonts w:ascii="Calibri"/>
            <w:b/>
            <w:color w:val="FF0000"/>
            <w:sz w:val="24"/>
            <w:lang w:val="ru-RU"/>
          </w:rPr>
          <w:t>Смотреть</w:t>
        </w:r>
        <w:r w:rsidR="001159C1">
          <w:rPr>
            <w:rFonts w:ascii="Calibri"/>
            <w:b/>
            <w:color w:val="FF0000"/>
            <w:sz w:val="24"/>
            <w:lang w:val="ru-RU"/>
          </w:rPr>
          <w:t xml:space="preserve"> </w:t>
        </w:r>
        <w:r w:rsidR="001159C1">
          <w:rPr>
            <w:rFonts w:ascii="Calibri"/>
            <w:b/>
            <w:color w:val="FF0000"/>
            <w:sz w:val="24"/>
            <w:lang w:val="ru-RU"/>
          </w:rPr>
          <w:t>видео</w:t>
        </w:r>
      </w:hyperlink>
      <w:r w:rsidRPr="00DC32DC">
        <w:rPr>
          <w:b/>
          <w:sz w:val="21"/>
          <w:lang w:val="ru-RU" w:bidi="ru-RU"/>
        </w:rPr>
        <w:t xml:space="preserve"> </w:t>
      </w:r>
    </w:p>
    <w:p w14:paraId="35C2AA56" w14:textId="77777777" w:rsidR="00DC32DC" w:rsidRPr="00BA0FCA" w:rsidRDefault="00DC32DC" w:rsidP="00DC32DC">
      <w:pPr>
        <w:pStyle w:val="ListParagraph"/>
        <w:numPr>
          <w:ilvl w:val="0"/>
          <w:numId w:val="27"/>
        </w:numPr>
        <w:spacing w:line="276" w:lineRule="auto"/>
        <w:rPr>
          <w:snapToGrid w:val="0"/>
          <w:color w:val="262626" w:themeColor="text1" w:themeTint="D9"/>
          <w:szCs w:val="22"/>
          <w:lang w:val="ru-RU"/>
        </w:rPr>
      </w:pPr>
      <w:r w:rsidRPr="00DC32DC">
        <w:rPr>
          <w:snapToGrid w:val="0"/>
          <w:color w:val="262626" w:themeColor="text1" w:themeTint="D9"/>
          <w:lang w:val="ru-RU" w:bidi="ru-RU"/>
        </w:rPr>
        <w:lastRenderedPageBreak/>
        <w:t xml:space="preserve">Все </w:t>
      </w:r>
      <w:r w:rsidR="00A9644B">
        <w:rPr>
          <w:snapToGrid w:val="0"/>
          <w:color w:val="262626" w:themeColor="text1" w:themeTint="D9"/>
          <w:lang w:val="ru-RU" w:bidi="ru-RU"/>
        </w:rPr>
        <w:t>у</w:t>
      </w:r>
      <w:r w:rsidR="00A9644B">
        <w:rPr>
          <w:snapToGrid w:val="0"/>
          <w:lang w:val="ru-RU" w:bidi="ru-RU"/>
        </w:rPr>
        <w:t>плотнения</w:t>
      </w:r>
      <w:r w:rsidRPr="00DC32DC">
        <w:rPr>
          <w:snapToGrid w:val="0"/>
          <w:color w:val="262626" w:themeColor="text1" w:themeTint="D9"/>
          <w:lang w:val="ru-RU" w:bidi="ru-RU"/>
        </w:rPr>
        <w:t xml:space="preserve"> должны быть маркированы цветовым кодом для идентификации материала</w:t>
      </w:r>
      <w:r w:rsidR="00A9644B">
        <w:rPr>
          <w:snapToGrid w:val="0"/>
          <w:color w:val="262626" w:themeColor="text1" w:themeTint="D9"/>
          <w:lang w:val="ru-RU" w:bidi="ru-RU"/>
        </w:rPr>
        <w:t xml:space="preserve"> уплотнений</w:t>
      </w:r>
      <w:r w:rsidRPr="00DC32DC">
        <w:rPr>
          <w:snapToGrid w:val="0"/>
          <w:color w:val="262626" w:themeColor="text1" w:themeTint="D9"/>
          <w:lang w:val="ru-RU" w:bidi="ru-RU"/>
        </w:rPr>
        <w:t xml:space="preserve"> снаружи собранного пластинчатого теплообменника.</w:t>
      </w:r>
    </w:p>
    <w:p w14:paraId="080D8860" w14:textId="77777777" w:rsidR="00DC32DC" w:rsidRPr="00DC32DC" w:rsidRDefault="00DC32DC" w:rsidP="00DC32DC">
      <w:pPr>
        <w:spacing w:line="276" w:lineRule="auto"/>
        <w:rPr>
          <w:snapToGrid w:val="0"/>
          <w:color w:val="262626" w:themeColor="text1" w:themeTint="D9"/>
          <w:sz w:val="30"/>
          <w:szCs w:val="30"/>
        </w:rPr>
      </w:pPr>
      <w:r w:rsidRPr="00DC32DC">
        <w:rPr>
          <w:snapToGrid w:val="0"/>
          <w:color w:val="262626" w:themeColor="text1" w:themeTint="D9"/>
          <w:sz w:val="30"/>
          <w:lang w:val="ru-RU" w:bidi="ru-RU"/>
        </w:rPr>
        <w:t>Технические требования AHRI</w:t>
      </w:r>
    </w:p>
    <w:p w14:paraId="0A358A45" w14:textId="77777777" w:rsidR="00DC32DC" w:rsidRPr="00BA0FCA" w:rsidRDefault="00DC32DC" w:rsidP="00DC32DC">
      <w:pPr>
        <w:pStyle w:val="ListParagraph"/>
        <w:numPr>
          <w:ilvl w:val="0"/>
          <w:numId w:val="21"/>
        </w:numPr>
        <w:spacing w:line="276" w:lineRule="auto"/>
        <w:rPr>
          <w:bCs/>
          <w:snapToGrid w:val="0"/>
          <w:color w:val="262626" w:themeColor="text1" w:themeTint="D9"/>
          <w:lang w:val="ru-RU"/>
        </w:rPr>
      </w:pPr>
      <w:r w:rsidRPr="00DC32DC">
        <w:rPr>
          <w:snapToGrid w:val="0"/>
          <w:color w:val="262626" w:themeColor="text1" w:themeTint="D9"/>
          <w:lang w:val="ru-RU" w:bidi="ru-RU"/>
        </w:rPr>
        <w:t>Пластинчатые теплообменники должн</w:t>
      </w:r>
      <w:r w:rsidR="00E2384A">
        <w:rPr>
          <w:snapToGrid w:val="0"/>
          <w:color w:val="262626" w:themeColor="text1" w:themeTint="D9"/>
          <w:lang w:val="ru-RU" w:bidi="ru-RU"/>
        </w:rPr>
        <w:t>ы</w:t>
      </w:r>
      <w:r w:rsidRPr="00DC32DC">
        <w:rPr>
          <w:snapToGrid w:val="0"/>
          <w:color w:val="262626" w:themeColor="text1" w:themeTint="D9"/>
          <w:lang w:val="ru-RU" w:bidi="ru-RU"/>
        </w:rPr>
        <w:t xml:space="preserve"> быть сертифицированы в соответствии с Программой AHRI по сертификации жидкостных теплообменников. </w:t>
      </w:r>
      <w:r w:rsidRPr="00DC32DC">
        <w:rPr>
          <w:snapToGrid w:val="0"/>
          <w:color w:val="262626" w:themeColor="text1" w:themeTint="D9"/>
          <w:u w:val="single"/>
          <w:lang w:val="ru-RU" w:bidi="ru-RU"/>
        </w:rPr>
        <w:t>Перед покупкой технические характеристики пластинчатого теплообменника должны выборочно проверяться и регистрироваться AHRI</w:t>
      </w:r>
    </w:p>
    <w:p w14:paraId="43061FCE" w14:textId="77777777" w:rsidR="00DC32DC" w:rsidRPr="00BA0FCA" w:rsidRDefault="00DC32DC" w:rsidP="00DC32DC">
      <w:pPr>
        <w:spacing w:line="276" w:lineRule="auto"/>
        <w:rPr>
          <w:bCs/>
          <w:snapToGrid w:val="0"/>
          <w:color w:val="262626" w:themeColor="text1" w:themeTint="D9"/>
          <w:u w:val="single"/>
          <w:lang w:val="ru-RU"/>
        </w:rPr>
      </w:pPr>
    </w:p>
    <w:p w14:paraId="5CFEF827" w14:textId="77777777" w:rsidR="00DC32DC" w:rsidRPr="00BA0FCA" w:rsidRDefault="00DC32DC" w:rsidP="00DC32DC">
      <w:pPr>
        <w:spacing w:line="276" w:lineRule="auto"/>
        <w:rPr>
          <w:bCs/>
          <w:snapToGrid w:val="0"/>
          <w:color w:val="262626" w:themeColor="text1" w:themeTint="D9"/>
          <w:u w:val="single"/>
          <w:lang w:val="ru-RU"/>
        </w:rPr>
      </w:pPr>
    </w:p>
    <w:p w14:paraId="3C82D399" w14:textId="77777777" w:rsidR="00DC32DC" w:rsidRPr="00DC32DC" w:rsidRDefault="00DC32DC" w:rsidP="00DC32DC">
      <w:pPr>
        <w:spacing w:line="276" w:lineRule="auto"/>
        <w:rPr>
          <w:strike/>
          <w:snapToGrid w:val="0"/>
          <w:color w:val="262626" w:themeColor="text1" w:themeTint="D9"/>
          <w:szCs w:val="22"/>
        </w:rPr>
      </w:pPr>
      <w:r w:rsidRPr="00DC32DC">
        <w:rPr>
          <w:strike/>
          <w:noProof/>
          <w:snapToGrid w:val="0"/>
          <w:color w:val="262626" w:themeColor="text1" w:themeTint="D9"/>
          <w:lang w:val="ru-RU" w:eastAsia="zh-CN"/>
        </w:rPr>
        <w:drawing>
          <wp:inline distT="0" distB="0" distL="0" distR="0" wp14:anchorId="58E8D5E8" wp14:editId="77630C3B">
            <wp:extent cx="2457640" cy="1116419"/>
            <wp:effectExtent l="0" t="0" r="0" b="7620"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AHRIcert_400 Liquid to Liquid Heat Exchangers_C-RGB.JPG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57640" cy="1116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FC6FD9" w14:textId="77777777" w:rsidR="00DC32DC" w:rsidRDefault="00DC32DC" w:rsidP="00DC32DC">
      <w:pPr>
        <w:rPr>
          <w:snapToGrid w:val="0"/>
          <w:color w:val="262626" w:themeColor="text1" w:themeTint="D9"/>
          <w:lang w:val="en-US"/>
        </w:rPr>
      </w:pPr>
    </w:p>
    <w:p w14:paraId="4C5B9473" w14:textId="77777777" w:rsidR="00DC32DC" w:rsidRDefault="00DC32DC" w:rsidP="00DC32DC">
      <w:pPr>
        <w:rPr>
          <w:snapToGrid w:val="0"/>
          <w:color w:val="262626" w:themeColor="text1" w:themeTint="D9"/>
          <w:lang w:val="en-US"/>
        </w:rPr>
      </w:pPr>
    </w:p>
    <w:p w14:paraId="705AD798" w14:textId="77777777" w:rsidR="00DC32DC" w:rsidRPr="00DC32DC" w:rsidRDefault="00DC32DC" w:rsidP="00DC32DC">
      <w:pPr>
        <w:rPr>
          <w:snapToGrid w:val="0"/>
          <w:szCs w:val="22"/>
        </w:rPr>
      </w:pPr>
      <w:r w:rsidRPr="00DC32DC">
        <w:rPr>
          <w:snapToGrid w:val="0"/>
          <w:lang w:val="ru-RU" w:bidi="ru-RU"/>
        </w:rPr>
        <w:t>http://www.ahrinet.org</w:t>
      </w:r>
    </w:p>
    <w:p w14:paraId="680DCE90" w14:textId="77777777" w:rsidR="00DC32DC" w:rsidRDefault="00DC32DC" w:rsidP="00DC32DC">
      <w:pPr>
        <w:rPr>
          <w:snapToGrid w:val="0"/>
          <w:color w:val="262626" w:themeColor="text1" w:themeTint="D9"/>
          <w:lang w:val="en-US"/>
        </w:rPr>
      </w:pPr>
    </w:p>
    <w:p w14:paraId="74BA5D53" w14:textId="77777777" w:rsidR="00DC32DC" w:rsidRDefault="00DC32DC" w:rsidP="00DC32DC">
      <w:pPr>
        <w:rPr>
          <w:snapToGrid w:val="0"/>
          <w:color w:val="262626" w:themeColor="text1" w:themeTint="D9"/>
          <w:lang w:val="en-US"/>
        </w:rPr>
      </w:pPr>
    </w:p>
    <w:p w14:paraId="2C9B3263" w14:textId="77777777" w:rsidR="00DC32DC" w:rsidRDefault="00DC32DC" w:rsidP="00DC32DC">
      <w:pPr>
        <w:rPr>
          <w:snapToGrid w:val="0"/>
          <w:color w:val="262626" w:themeColor="text1" w:themeTint="D9"/>
          <w:lang w:val="en-US"/>
        </w:rPr>
      </w:pPr>
    </w:p>
    <w:sectPr w:rsidR="00DC32DC" w:rsidSect="00F74DB1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7" w:h="16840" w:code="9"/>
      <w:pgMar w:top="567" w:right="1842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5754BA" w14:textId="77777777" w:rsidR="00D326F5" w:rsidRDefault="00D326F5">
      <w:pPr>
        <w:rPr>
          <w:lang w:val="en-US"/>
        </w:rPr>
      </w:pPr>
      <w:r w:rsidRPr="00DC32DC">
        <w:rPr>
          <w:lang w:val="en-US"/>
        </w:rPr>
        <w:separator/>
      </w:r>
    </w:p>
  </w:endnote>
  <w:endnote w:type="continuationSeparator" w:id="0">
    <w:p w14:paraId="0C6C7673" w14:textId="77777777" w:rsidR="00D326F5" w:rsidRDefault="00D326F5">
      <w:pPr>
        <w:rPr>
          <w:lang w:val="en-US"/>
        </w:rPr>
      </w:pPr>
      <w:r w:rsidRPr="00DC32DC">
        <w:rPr>
          <w:lang w:val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9713F6" w14:textId="77777777" w:rsidR="00DC32DC" w:rsidRDefault="00DC32D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B13768" w14:textId="388902FF" w:rsidR="00361BC7" w:rsidRDefault="00EC17C9">
    <w:pPr>
      <w:pStyle w:val="Footer"/>
    </w:pPr>
    <w:r>
      <w:rPr>
        <w:noProof/>
        <w:lang w:val="ru-RU" w:bidi="ru-RU"/>
      </w:rPr>
      <mc:AlternateContent>
        <mc:Choice Requires="wps">
          <w:drawing>
            <wp:anchor distT="0" distB="0" distL="114300" distR="114300" simplePos="0" relativeHeight="251656704" behindDoc="0" locked="1" layoutInCell="1" allowOverlap="1" wp14:anchorId="06B87267" wp14:editId="3CC6FA9C">
              <wp:simplePos x="0" y="0"/>
              <wp:positionH relativeFrom="page">
                <wp:posOffset>5314315</wp:posOffset>
              </wp:positionH>
              <wp:positionV relativeFrom="page">
                <wp:posOffset>10027285</wp:posOffset>
              </wp:positionV>
              <wp:extent cx="1193800" cy="279400"/>
              <wp:effectExtent l="0" t="0" r="0" b="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93800" cy="279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A15022" w14:textId="77777777" w:rsidR="00361BC7" w:rsidRDefault="00361BC7">
                          <w:pPr>
                            <w:pStyle w:val="Formtextbox"/>
                            <w:rPr>
                              <w:sz w:val="18"/>
                              <w:szCs w:val="18"/>
                              <w:lang w:val="sv-SE"/>
                            </w:rPr>
                          </w:pPr>
                          <w:r>
                            <w:rPr>
                              <w:sz w:val="18"/>
                              <w:lang w:val="ru-RU" w:bidi="ru-RU"/>
                            </w:rPr>
                            <w:t>www.alfalaval.com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87267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418.45pt;margin-top:789.55pt;width:94pt;height:22pt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" filled="f" stroked="f">
              <v:textbox>
                <w:txbxContent>
                  <w:p w14:paraId="14A15022" w14:textId="77777777" w:rsidR="00361BC7" w:rsidRDefault="00361BC7">
                    <w:pPr>
                      <w:pStyle w:val="Formtextbox"/>
                      <w:rPr>
                        <w:sz w:val="18"/>
                        <w:szCs w:val="18"/>
                        <w:lang w:val="sv-SE"/>
                      </w:rPr>
                    </w:pPr>
                    <w:r>
                      <w:rPr>
                        <w:sz w:val="18"/>
                        <w:lang w:val="ru-RU" w:bidi="ru-RU"/>
                      </w:rPr>
                      <w:t>www.alfalaval.com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7128E" w14:textId="77777777" w:rsidR="00DC32DC" w:rsidRDefault="00DC32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073E9D" w14:textId="77777777" w:rsidR="00D326F5" w:rsidRDefault="00D326F5">
      <w:pPr>
        <w:rPr>
          <w:lang w:val="en-US"/>
        </w:rPr>
      </w:pPr>
      <w:r w:rsidRPr="00DC32DC">
        <w:rPr>
          <w:lang w:val="en-US"/>
        </w:rPr>
        <w:separator/>
      </w:r>
    </w:p>
  </w:footnote>
  <w:footnote w:type="continuationSeparator" w:id="0">
    <w:p w14:paraId="7796B6FE" w14:textId="77777777" w:rsidR="00D326F5" w:rsidRDefault="00D326F5">
      <w:pPr>
        <w:rPr>
          <w:lang w:val="en-US"/>
        </w:rPr>
      </w:pPr>
      <w:r w:rsidRPr="00DC32DC">
        <w:rPr>
          <w:lang w:val="en-US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CB52E4" w14:textId="77777777" w:rsidR="00DC32DC" w:rsidRDefault="00DC32D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5553D" w14:textId="77777777" w:rsidR="00361BC7" w:rsidRPr="00DC32DC" w:rsidRDefault="00361BC7">
    <w:pPr>
      <w:rPr>
        <w:lang w:val="en-US"/>
      </w:rPr>
    </w:pPr>
  </w:p>
  <w:tbl>
    <w:tblPr>
      <w:tblW w:w="9924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088"/>
      <w:gridCol w:w="1985"/>
      <w:gridCol w:w="851"/>
    </w:tblGrid>
    <w:tr w:rsidR="00361BC7" w:rsidRPr="00DC32DC" w14:paraId="16C118F0" w14:textId="77777777">
      <w:trPr>
        <w:cantSplit/>
        <w:trHeight w:hRule="exact" w:val="280"/>
      </w:trPr>
      <w:tc>
        <w:tcPr>
          <w:tcW w:w="7088" w:type="dxa"/>
          <w:tcBorders>
            <w:top w:val="single" w:sz="4" w:space="0" w:color="auto"/>
          </w:tcBorders>
        </w:tcPr>
        <w:p w14:paraId="2B340B82" w14:textId="77777777" w:rsidR="00361BC7" w:rsidRPr="00DC32DC" w:rsidRDefault="00361BC7">
          <w:pPr>
            <w:pStyle w:val="Formtextbox"/>
            <w:rPr>
              <w:b/>
              <w:sz w:val="18"/>
              <w:szCs w:val="18"/>
              <w:lang w:val="en-US"/>
            </w:rPr>
          </w:pPr>
          <w:r w:rsidRPr="00DC32DC">
            <w:rPr>
              <w:b/>
              <w:sz w:val="18"/>
              <w:lang w:val="ru-RU" w:bidi="ru-RU"/>
            </w:rPr>
            <w:t>Тема</w:t>
          </w:r>
        </w:p>
      </w:tc>
      <w:tc>
        <w:tcPr>
          <w:tcW w:w="1985" w:type="dxa"/>
          <w:tcBorders>
            <w:top w:val="single" w:sz="4" w:space="0" w:color="auto"/>
            <w:left w:val="nil"/>
          </w:tcBorders>
        </w:tcPr>
        <w:p w14:paraId="06AA47EE" w14:textId="77777777" w:rsidR="00361BC7" w:rsidRPr="00DC32DC" w:rsidRDefault="00361BC7">
          <w:pPr>
            <w:pStyle w:val="Formtextbox"/>
            <w:rPr>
              <w:b/>
              <w:sz w:val="18"/>
              <w:szCs w:val="18"/>
              <w:lang w:val="en-US"/>
            </w:rPr>
          </w:pPr>
          <w:r w:rsidRPr="00DC32DC">
            <w:rPr>
              <w:b/>
              <w:sz w:val="18"/>
              <w:lang w:val="ru-RU" w:bidi="ru-RU"/>
            </w:rPr>
            <w:t xml:space="preserve">Исх. №  </w:t>
          </w:r>
        </w:p>
      </w:tc>
      <w:tc>
        <w:tcPr>
          <w:tcW w:w="851" w:type="dxa"/>
          <w:tcBorders>
            <w:top w:val="single" w:sz="4" w:space="0" w:color="auto"/>
          </w:tcBorders>
        </w:tcPr>
        <w:p w14:paraId="4D9636CC" w14:textId="77777777" w:rsidR="00361BC7" w:rsidRPr="00DC32DC" w:rsidRDefault="00361BC7">
          <w:pPr>
            <w:pStyle w:val="Formtextbox"/>
            <w:rPr>
              <w:b/>
              <w:sz w:val="18"/>
              <w:szCs w:val="18"/>
              <w:lang w:val="en-US"/>
            </w:rPr>
          </w:pPr>
          <w:r w:rsidRPr="00DC32DC">
            <w:rPr>
              <w:b/>
              <w:sz w:val="18"/>
              <w:lang w:val="ru-RU" w:bidi="ru-RU"/>
            </w:rPr>
            <w:t>Страница</w:t>
          </w:r>
        </w:p>
      </w:tc>
    </w:tr>
    <w:tr w:rsidR="00361BC7" w:rsidRPr="00DC32DC" w14:paraId="0C7674E3" w14:textId="77777777">
      <w:trPr>
        <w:cantSplit/>
        <w:trHeight w:val="340"/>
      </w:trPr>
      <w:tc>
        <w:tcPr>
          <w:tcW w:w="7088" w:type="dxa"/>
          <w:tcBorders>
            <w:bottom w:val="single" w:sz="4" w:space="0" w:color="auto"/>
          </w:tcBorders>
        </w:tcPr>
        <w:p w14:paraId="08E66716" w14:textId="77777777" w:rsidR="00361BC7" w:rsidRPr="00DC32DC" w:rsidRDefault="00361BC7">
          <w:pPr>
            <w:rPr>
              <w:lang w:val="en-US"/>
            </w:rPr>
          </w:pPr>
          <w:bookmarkStart w:id="6" w:name="Subject2"/>
          <w:bookmarkEnd w:id="6"/>
        </w:p>
      </w:tc>
      <w:tc>
        <w:tcPr>
          <w:tcW w:w="1985" w:type="dxa"/>
          <w:tcBorders>
            <w:top w:val="nil"/>
            <w:left w:val="nil"/>
            <w:bottom w:val="single" w:sz="4" w:space="0" w:color="auto"/>
          </w:tcBorders>
        </w:tcPr>
        <w:p w14:paraId="0A0D7DCE" w14:textId="77777777" w:rsidR="00361BC7" w:rsidRPr="00DC32DC" w:rsidRDefault="00361BC7">
          <w:pPr>
            <w:rPr>
              <w:lang w:val="en-US"/>
            </w:rPr>
          </w:pPr>
          <w:bookmarkStart w:id="7" w:name="RefNo2"/>
          <w:bookmarkEnd w:id="7"/>
        </w:p>
      </w:tc>
      <w:tc>
        <w:tcPr>
          <w:tcW w:w="851" w:type="dxa"/>
          <w:tcBorders>
            <w:top w:val="nil"/>
            <w:bottom w:val="single" w:sz="4" w:space="0" w:color="auto"/>
          </w:tcBorders>
        </w:tcPr>
        <w:p w14:paraId="429FEDE6" w14:textId="77777777" w:rsidR="00361BC7" w:rsidRPr="00DC32DC" w:rsidRDefault="00D137AA">
          <w:pPr>
            <w:rPr>
              <w:lang w:val="en-US"/>
            </w:rPr>
          </w:pPr>
          <w:r w:rsidRPr="00DC32DC">
            <w:rPr>
              <w:rStyle w:val="PageNumber"/>
              <w:lang w:val="ru-RU" w:bidi="ru-RU"/>
            </w:rPr>
            <w:fldChar w:fldCharType="begin"/>
          </w:r>
          <w:r w:rsidR="00361BC7" w:rsidRPr="00DC32DC">
            <w:rPr>
              <w:rStyle w:val="PageNumber"/>
              <w:lang w:val="ru-RU" w:bidi="ru-RU"/>
            </w:rPr>
            <w:instrText xml:space="preserve"> PAGE </w:instrText>
          </w:r>
          <w:r w:rsidRPr="00DC32DC">
            <w:rPr>
              <w:rStyle w:val="PageNumber"/>
              <w:lang w:val="ru-RU" w:bidi="ru-RU"/>
            </w:rPr>
            <w:fldChar w:fldCharType="separate"/>
          </w:r>
          <w:r w:rsidR="00E2384A">
            <w:rPr>
              <w:rStyle w:val="PageNumber"/>
              <w:noProof/>
              <w:lang w:val="ru-RU" w:bidi="ru-RU"/>
            </w:rPr>
            <w:t>3</w:t>
          </w:r>
          <w:r w:rsidRPr="00DC32DC">
            <w:rPr>
              <w:rStyle w:val="PageNumber"/>
              <w:lang w:val="ru-RU" w:bidi="ru-RU"/>
            </w:rPr>
            <w:fldChar w:fldCharType="end"/>
          </w:r>
          <w:r w:rsidR="00361BC7" w:rsidRPr="00DC32DC">
            <w:rPr>
              <w:lang w:val="ru-RU" w:bidi="ru-RU"/>
            </w:rPr>
            <w:t xml:space="preserve"> / </w:t>
          </w:r>
          <w:r w:rsidRPr="00DC32DC">
            <w:rPr>
              <w:rStyle w:val="PageNumber"/>
              <w:lang w:val="ru-RU" w:bidi="ru-RU"/>
            </w:rPr>
            <w:fldChar w:fldCharType="begin"/>
          </w:r>
          <w:r w:rsidR="00361BC7" w:rsidRPr="00DC32DC">
            <w:rPr>
              <w:rStyle w:val="PageNumber"/>
              <w:lang w:val="ru-RU" w:bidi="ru-RU"/>
            </w:rPr>
            <w:instrText xml:space="preserve"> NUMPAGES </w:instrText>
          </w:r>
          <w:r w:rsidRPr="00DC32DC">
            <w:rPr>
              <w:rStyle w:val="PageNumber"/>
              <w:lang w:val="ru-RU" w:bidi="ru-RU"/>
            </w:rPr>
            <w:fldChar w:fldCharType="separate"/>
          </w:r>
          <w:r w:rsidR="00E2384A">
            <w:rPr>
              <w:rStyle w:val="PageNumber"/>
              <w:noProof/>
              <w:lang w:val="ru-RU" w:bidi="ru-RU"/>
            </w:rPr>
            <w:t>3</w:t>
          </w:r>
          <w:r w:rsidRPr="00DC32DC">
            <w:rPr>
              <w:rStyle w:val="PageNumber"/>
              <w:lang w:val="ru-RU" w:bidi="ru-RU"/>
            </w:rPr>
            <w:fldChar w:fldCharType="end"/>
          </w:r>
        </w:p>
      </w:tc>
    </w:tr>
  </w:tbl>
  <w:p w14:paraId="376EE442" w14:textId="77777777" w:rsidR="00361BC7" w:rsidRPr="00DC32DC" w:rsidRDefault="00361BC7" w:rsidP="00DC32DC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EA3ED" w14:textId="3C3000CB" w:rsidR="00361BC7" w:rsidRDefault="00EC17C9">
    <w:pPr>
      <w:pStyle w:val="Header"/>
    </w:pPr>
    <w:r>
      <w:rPr>
        <w:noProof/>
        <w:lang w:val="ru-RU" w:bidi="ru-RU"/>
      </w:rPr>
      <mc:AlternateContent>
        <mc:Choice Requires="wps">
          <w:drawing>
            <wp:anchor distT="0" distB="0" distL="114300" distR="114300" simplePos="0" relativeHeight="251658752" behindDoc="0" locked="1" layoutInCell="0" allowOverlap="1" wp14:anchorId="6D09974E" wp14:editId="23EC52C4">
              <wp:simplePos x="0" y="0"/>
              <wp:positionH relativeFrom="page">
                <wp:posOffset>889000</wp:posOffset>
              </wp:positionH>
              <wp:positionV relativeFrom="page">
                <wp:posOffset>334645</wp:posOffset>
              </wp:positionV>
              <wp:extent cx="6327775" cy="1265555"/>
              <wp:effectExtent l="0" t="0" r="0" b="0"/>
              <wp:wrapSquare wrapText="bothSides"/>
              <wp:docPr id="3" name="Rectangle 3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327775" cy="12655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D402B6E" id="Rectangle 30" o:spid="_x0000_s1026" style="position:absolute;margin-left:70pt;margin-top:26.35pt;width:498.25pt;height:99.65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" o:allowincell="f" filled="f" stroked="f">
              <w10:wrap type="square" anchorx="page" anchory="page"/>
              <w10:anchorlock/>
            </v:rect>
          </w:pict>
        </mc:Fallback>
      </mc:AlternateContent>
    </w:r>
    <w:r w:rsidR="00361BC7" w:rsidRPr="00D4405A">
      <w:rPr>
        <w:noProof/>
        <w:lang w:val="ru-RU" w:eastAsia="zh-CN"/>
      </w:rPr>
      <w:drawing>
        <wp:anchor distT="0" distB="0" distL="114300" distR="114300" simplePos="0" relativeHeight="251660800" behindDoc="1" locked="0" layoutInCell="1" allowOverlap="1" wp14:anchorId="23FE8CE4" wp14:editId="776FBC8C">
          <wp:simplePos x="0" y="0"/>
          <wp:positionH relativeFrom="column">
            <wp:posOffset>3890645</wp:posOffset>
          </wp:positionH>
          <wp:positionV relativeFrom="paragraph">
            <wp:posOffset>-240665</wp:posOffset>
          </wp:positionV>
          <wp:extent cx="2567940" cy="762000"/>
          <wp:effectExtent l="19050" t="0" r="3810" b="0"/>
          <wp:wrapTight wrapText="bothSides">
            <wp:wrapPolygon edited="0">
              <wp:start x="-160" y="0"/>
              <wp:lineTo x="-160" y="21060"/>
              <wp:lineTo x="21632" y="21060"/>
              <wp:lineTo x="21632" y="0"/>
              <wp:lineTo x="-160" y="0"/>
            </wp:wrapPolygon>
          </wp:wrapTight>
          <wp:docPr id="1" name="Picture 13" descr="Logo Alfa-Laval-ST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 Alfa-Laval-STD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7940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24C86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A54FE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E441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C4EC32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8A6AB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0C209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4C201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3780D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7E6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F780A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801AD"/>
    <w:multiLevelType w:val="hybridMultilevel"/>
    <w:tmpl w:val="FF84352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02867242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3D65B01"/>
    <w:multiLevelType w:val="hybridMultilevel"/>
    <w:tmpl w:val="7A629B10"/>
    <w:lvl w:ilvl="0" w:tplc="0EC2AB90">
      <w:start w:val="8"/>
      <w:numFmt w:val="bullet"/>
      <w:lvlText w:val="-"/>
      <w:lvlJc w:val="left"/>
      <w:pPr>
        <w:ind w:left="360" w:hanging="360"/>
      </w:pPr>
      <w:rPr>
        <w:rFonts w:ascii="Arial" w:eastAsia="Batang" w:hAnsi="Arial" w:cs="Aria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6E07C7E"/>
    <w:multiLevelType w:val="multilevel"/>
    <w:tmpl w:val="FF2009F0"/>
    <w:lvl w:ilvl="0">
      <w:start w:val="1"/>
      <w:numFmt w:val="decimal"/>
      <w:pStyle w:val="Heading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08263DF4"/>
    <w:multiLevelType w:val="hybridMultilevel"/>
    <w:tmpl w:val="F064CF8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07175C4"/>
    <w:multiLevelType w:val="hybridMultilevel"/>
    <w:tmpl w:val="72D86D06"/>
    <w:lvl w:ilvl="0" w:tplc="0EC2AB90">
      <w:start w:val="8"/>
      <w:numFmt w:val="bullet"/>
      <w:lvlText w:val="-"/>
      <w:lvlJc w:val="left"/>
      <w:pPr>
        <w:ind w:left="360" w:hanging="360"/>
      </w:pPr>
      <w:rPr>
        <w:rFonts w:ascii="Arial" w:eastAsia="Batang" w:hAnsi="Arial" w:cs="Arial" w:hint="default"/>
      </w:rPr>
    </w:lvl>
    <w:lvl w:ilvl="1" w:tplc="15640970">
      <w:start w:val="8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  <w:color w:val="auto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A540D3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2E22147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2F756888"/>
    <w:multiLevelType w:val="hybridMultilevel"/>
    <w:tmpl w:val="A0C67C3A"/>
    <w:lvl w:ilvl="0" w:tplc="492A67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392356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37C30105"/>
    <w:multiLevelType w:val="hybridMultilevel"/>
    <w:tmpl w:val="7C9AB5F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EE060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4B1F1EA6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5D461CF5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65C50C5A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68C34AB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7EAF610A"/>
    <w:multiLevelType w:val="hybridMultilevel"/>
    <w:tmpl w:val="1596612A"/>
    <w:lvl w:ilvl="0" w:tplc="0EC2AB90">
      <w:start w:val="8"/>
      <w:numFmt w:val="bullet"/>
      <w:lvlText w:val="-"/>
      <w:lvlJc w:val="left"/>
      <w:pPr>
        <w:ind w:left="360" w:hanging="360"/>
      </w:pPr>
      <w:rPr>
        <w:rFonts w:ascii="Arial" w:eastAsia="Batang" w:hAnsi="Arial" w:cs="Arial" w:hint="default"/>
      </w:rPr>
    </w:lvl>
    <w:lvl w:ilvl="1" w:tplc="0EC2AB90">
      <w:start w:val="8"/>
      <w:numFmt w:val="bullet"/>
      <w:lvlText w:val="-"/>
      <w:lvlJc w:val="left"/>
      <w:pPr>
        <w:ind w:left="1080" w:hanging="360"/>
      </w:pPr>
      <w:rPr>
        <w:rFonts w:ascii="Arial" w:eastAsia="Batang" w:hAnsi="Arial" w:cs="Arial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1"/>
  </w:num>
  <w:num w:numId="13">
    <w:abstractNumId w:val="21"/>
  </w:num>
  <w:num w:numId="14">
    <w:abstractNumId w:val="17"/>
  </w:num>
  <w:num w:numId="15">
    <w:abstractNumId w:val="19"/>
  </w:num>
  <w:num w:numId="16">
    <w:abstractNumId w:val="23"/>
  </w:num>
  <w:num w:numId="17">
    <w:abstractNumId w:val="25"/>
  </w:num>
  <w:num w:numId="18">
    <w:abstractNumId w:val="24"/>
  </w:num>
  <w:num w:numId="19">
    <w:abstractNumId w:val="16"/>
  </w:num>
  <w:num w:numId="20">
    <w:abstractNumId w:val="22"/>
  </w:num>
  <w:num w:numId="21">
    <w:abstractNumId w:val="12"/>
  </w:num>
  <w:num w:numId="22">
    <w:abstractNumId w:val="15"/>
  </w:num>
  <w:num w:numId="23">
    <w:abstractNumId w:val="10"/>
  </w:num>
  <w:num w:numId="24">
    <w:abstractNumId w:val="14"/>
  </w:num>
  <w:num w:numId="25">
    <w:abstractNumId w:val="18"/>
  </w:num>
  <w:num w:numId="26">
    <w:abstractNumId w:val="26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attachedTemplate r:id="rId1"/>
  <w:defaultTabStop w:val="720"/>
  <w:hyphenationZone w:val="425"/>
  <w:doNotHyphenateCaps/>
  <w:characterSpacingControl w:val="doNotCompress"/>
  <w:hdrShapeDefaults>
    <o:shapedefaults v:ext="edit" spidmax="10244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F98"/>
    <w:rsid w:val="000546CB"/>
    <w:rsid w:val="0009602C"/>
    <w:rsid w:val="000A7B36"/>
    <w:rsid w:val="000B4DFE"/>
    <w:rsid w:val="000B52DE"/>
    <w:rsid w:val="000F1E09"/>
    <w:rsid w:val="00105E40"/>
    <w:rsid w:val="001159C1"/>
    <w:rsid w:val="0013177E"/>
    <w:rsid w:val="0020278C"/>
    <w:rsid w:val="00217CBF"/>
    <w:rsid w:val="00243D96"/>
    <w:rsid w:val="00277AC7"/>
    <w:rsid w:val="002E4A05"/>
    <w:rsid w:val="00304427"/>
    <w:rsid w:val="00305EF7"/>
    <w:rsid w:val="003266A6"/>
    <w:rsid w:val="00341499"/>
    <w:rsid w:val="00361BC7"/>
    <w:rsid w:val="003B43B0"/>
    <w:rsid w:val="003D1F98"/>
    <w:rsid w:val="003D463E"/>
    <w:rsid w:val="00402E6B"/>
    <w:rsid w:val="004F3118"/>
    <w:rsid w:val="0052380D"/>
    <w:rsid w:val="00543D8C"/>
    <w:rsid w:val="005A63F1"/>
    <w:rsid w:val="005B198A"/>
    <w:rsid w:val="005B4835"/>
    <w:rsid w:val="005D03F7"/>
    <w:rsid w:val="006473F3"/>
    <w:rsid w:val="006859BD"/>
    <w:rsid w:val="006877C9"/>
    <w:rsid w:val="00687FF0"/>
    <w:rsid w:val="006A081A"/>
    <w:rsid w:val="006B2C38"/>
    <w:rsid w:val="006B326A"/>
    <w:rsid w:val="006C145D"/>
    <w:rsid w:val="00776B4C"/>
    <w:rsid w:val="00781215"/>
    <w:rsid w:val="007C3506"/>
    <w:rsid w:val="007D2DEA"/>
    <w:rsid w:val="007E34DA"/>
    <w:rsid w:val="007F79FE"/>
    <w:rsid w:val="00812E38"/>
    <w:rsid w:val="008309DF"/>
    <w:rsid w:val="0083378E"/>
    <w:rsid w:val="008A769C"/>
    <w:rsid w:val="008B240C"/>
    <w:rsid w:val="008B743D"/>
    <w:rsid w:val="008C18BA"/>
    <w:rsid w:val="00904A94"/>
    <w:rsid w:val="0093716F"/>
    <w:rsid w:val="009F73B9"/>
    <w:rsid w:val="00A025B9"/>
    <w:rsid w:val="00A9644B"/>
    <w:rsid w:val="00AA5F1C"/>
    <w:rsid w:val="00B05AFF"/>
    <w:rsid w:val="00B07F2C"/>
    <w:rsid w:val="00B10E4D"/>
    <w:rsid w:val="00B1114A"/>
    <w:rsid w:val="00B32250"/>
    <w:rsid w:val="00B4198B"/>
    <w:rsid w:val="00BA0FCA"/>
    <w:rsid w:val="00BA748E"/>
    <w:rsid w:val="00BB1E88"/>
    <w:rsid w:val="00BB72F1"/>
    <w:rsid w:val="00BF1043"/>
    <w:rsid w:val="00BF5E1A"/>
    <w:rsid w:val="00C06D2F"/>
    <w:rsid w:val="00C4556E"/>
    <w:rsid w:val="00C57D59"/>
    <w:rsid w:val="00C766A7"/>
    <w:rsid w:val="00C84BDD"/>
    <w:rsid w:val="00C94073"/>
    <w:rsid w:val="00CA460B"/>
    <w:rsid w:val="00CC5D79"/>
    <w:rsid w:val="00CE6C04"/>
    <w:rsid w:val="00D0407C"/>
    <w:rsid w:val="00D06DE3"/>
    <w:rsid w:val="00D137AA"/>
    <w:rsid w:val="00D22FAF"/>
    <w:rsid w:val="00D326F5"/>
    <w:rsid w:val="00D4405A"/>
    <w:rsid w:val="00D55F70"/>
    <w:rsid w:val="00D67FDF"/>
    <w:rsid w:val="00D946CE"/>
    <w:rsid w:val="00DA7F14"/>
    <w:rsid w:val="00DC32DC"/>
    <w:rsid w:val="00DF6806"/>
    <w:rsid w:val="00E2384A"/>
    <w:rsid w:val="00E3122D"/>
    <w:rsid w:val="00E32FB5"/>
    <w:rsid w:val="00E84087"/>
    <w:rsid w:val="00E86858"/>
    <w:rsid w:val="00EC17C9"/>
    <w:rsid w:val="00ED1E4D"/>
    <w:rsid w:val="00F1183B"/>
    <w:rsid w:val="00F34960"/>
    <w:rsid w:val="00F4568B"/>
    <w:rsid w:val="00F52859"/>
    <w:rsid w:val="00F74DB1"/>
    <w:rsid w:val="00FE5439"/>
    <w:rsid w:val="00FF0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4"/>
    <o:shapelayout v:ext="edit">
      <o:idmap v:ext="edit" data="1"/>
    </o:shapelayout>
  </w:shapeDefaults>
  <w:doNotEmbedSmartTags/>
  <w:decimalSymbol w:val="."/>
  <w:listSeparator w:val=";"/>
  <w14:docId w14:val="679C8E68"/>
  <w15:docId w15:val="{BAE35672-D0A0-4F5C-8346-73A334D23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ru-RU" w:eastAsia="sv-S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463E"/>
    <w:rPr>
      <w:rFonts w:ascii="Arial" w:hAnsi="Arial"/>
      <w:sz w:val="22"/>
      <w:szCs w:val="24"/>
      <w:lang w:val="en-GB" w:eastAsia="ko-KR"/>
    </w:rPr>
  </w:style>
  <w:style w:type="paragraph" w:styleId="Heading1">
    <w:name w:val="heading 1"/>
    <w:next w:val="Normal"/>
    <w:qFormat/>
    <w:rsid w:val="003D463E"/>
    <w:pPr>
      <w:keepNext/>
      <w:numPr>
        <w:numId w:val="11"/>
      </w:numPr>
      <w:spacing w:before="120" w:after="60"/>
      <w:outlineLvl w:val="0"/>
    </w:pPr>
    <w:rPr>
      <w:rFonts w:ascii="Arial" w:hAnsi="Arial" w:cs="Arial"/>
      <w:bCs/>
      <w:kern w:val="32"/>
      <w:sz w:val="40"/>
      <w:szCs w:val="40"/>
      <w:lang w:val="en-GB" w:eastAsia="ko-KR"/>
    </w:rPr>
  </w:style>
  <w:style w:type="paragraph" w:styleId="Heading2">
    <w:name w:val="heading 2"/>
    <w:next w:val="Normal"/>
    <w:qFormat/>
    <w:rsid w:val="003D463E"/>
    <w:pPr>
      <w:keepNext/>
      <w:numPr>
        <w:ilvl w:val="1"/>
        <w:numId w:val="11"/>
      </w:numPr>
      <w:spacing w:before="120" w:after="60"/>
      <w:outlineLvl w:val="1"/>
    </w:pPr>
    <w:rPr>
      <w:rFonts w:ascii="Arial" w:hAnsi="Arial" w:cs="Arial"/>
      <w:bCs/>
      <w:iCs/>
      <w:sz w:val="34"/>
      <w:szCs w:val="32"/>
      <w:lang w:val="en-GB" w:eastAsia="ko-KR"/>
    </w:rPr>
  </w:style>
  <w:style w:type="paragraph" w:styleId="Heading3">
    <w:name w:val="heading 3"/>
    <w:next w:val="Normal"/>
    <w:qFormat/>
    <w:rsid w:val="003D463E"/>
    <w:pPr>
      <w:keepNext/>
      <w:numPr>
        <w:ilvl w:val="2"/>
        <w:numId w:val="11"/>
      </w:numPr>
      <w:spacing w:before="120" w:after="60"/>
      <w:outlineLvl w:val="2"/>
    </w:pPr>
    <w:rPr>
      <w:rFonts w:ascii="Arial" w:hAnsi="Arial" w:cs="Arial"/>
      <w:bCs/>
      <w:sz w:val="28"/>
      <w:szCs w:val="26"/>
      <w:lang w:val="en-GB" w:eastAsia="ko-KR"/>
    </w:rPr>
  </w:style>
  <w:style w:type="paragraph" w:styleId="Heading4">
    <w:name w:val="heading 4"/>
    <w:next w:val="Normal"/>
    <w:qFormat/>
    <w:rsid w:val="003D463E"/>
    <w:pPr>
      <w:keepNext/>
      <w:numPr>
        <w:ilvl w:val="3"/>
        <w:numId w:val="11"/>
      </w:numPr>
      <w:spacing w:before="120" w:after="60"/>
      <w:outlineLvl w:val="3"/>
    </w:pPr>
    <w:rPr>
      <w:rFonts w:ascii="Arial" w:hAnsi="Arial"/>
      <w:b/>
      <w:bCs/>
      <w:sz w:val="22"/>
      <w:szCs w:val="28"/>
      <w:lang w:val="en-GB" w:eastAsia="ko-KR"/>
    </w:rPr>
  </w:style>
  <w:style w:type="paragraph" w:styleId="Heading5">
    <w:name w:val="heading 5"/>
    <w:next w:val="Normal"/>
    <w:qFormat/>
    <w:rsid w:val="003D463E"/>
    <w:pPr>
      <w:numPr>
        <w:ilvl w:val="4"/>
        <w:numId w:val="11"/>
      </w:numPr>
      <w:spacing w:before="120" w:after="60"/>
      <w:outlineLvl w:val="4"/>
    </w:pPr>
    <w:rPr>
      <w:rFonts w:ascii="Arial" w:hAnsi="Arial"/>
      <w:b/>
      <w:bCs/>
      <w:iCs/>
      <w:sz w:val="22"/>
      <w:szCs w:val="26"/>
      <w:lang w:val="en-GB" w:eastAsia="ko-KR"/>
    </w:rPr>
  </w:style>
  <w:style w:type="paragraph" w:styleId="Heading6">
    <w:name w:val="heading 6"/>
    <w:basedOn w:val="Normal"/>
    <w:next w:val="Normal"/>
    <w:autoRedefine/>
    <w:qFormat/>
    <w:rsid w:val="003D463E"/>
    <w:pPr>
      <w:numPr>
        <w:ilvl w:val="5"/>
        <w:numId w:val="11"/>
      </w:numPr>
      <w:spacing w:before="120" w:after="6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autoRedefine/>
    <w:qFormat/>
    <w:rsid w:val="003D463E"/>
    <w:pPr>
      <w:numPr>
        <w:ilvl w:val="6"/>
        <w:numId w:val="11"/>
      </w:numPr>
      <w:spacing w:before="120" w:after="60"/>
      <w:outlineLvl w:val="6"/>
    </w:pPr>
    <w:rPr>
      <w:b/>
    </w:rPr>
  </w:style>
  <w:style w:type="paragraph" w:styleId="Heading8">
    <w:name w:val="heading 8"/>
    <w:basedOn w:val="Normal"/>
    <w:next w:val="Normal"/>
    <w:autoRedefine/>
    <w:qFormat/>
    <w:rsid w:val="003D463E"/>
    <w:pPr>
      <w:numPr>
        <w:ilvl w:val="7"/>
        <w:numId w:val="11"/>
      </w:numPr>
      <w:spacing w:before="120" w:after="60"/>
      <w:outlineLvl w:val="7"/>
    </w:pPr>
    <w:rPr>
      <w:b/>
      <w:iCs/>
    </w:rPr>
  </w:style>
  <w:style w:type="paragraph" w:styleId="Heading9">
    <w:name w:val="heading 9"/>
    <w:basedOn w:val="Normal"/>
    <w:next w:val="Normal"/>
    <w:autoRedefine/>
    <w:qFormat/>
    <w:rsid w:val="003D463E"/>
    <w:pPr>
      <w:numPr>
        <w:ilvl w:val="8"/>
        <w:numId w:val="11"/>
      </w:numPr>
      <w:spacing w:before="120" w:after="60"/>
      <w:outlineLvl w:val="8"/>
    </w:pPr>
    <w:rPr>
      <w:rFonts w:cs="Arial"/>
      <w:b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semiHidden/>
    <w:rsid w:val="003D463E"/>
    <w:pPr>
      <w:tabs>
        <w:tab w:val="center" w:pos="4320"/>
        <w:tab w:val="right" w:pos="8640"/>
      </w:tabs>
    </w:pPr>
    <w:rPr>
      <w:rFonts w:ascii="Arial" w:hAnsi="Arial"/>
      <w:sz w:val="22"/>
      <w:szCs w:val="24"/>
      <w:lang w:val="en-GB" w:eastAsia="ko-KR"/>
    </w:rPr>
  </w:style>
  <w:style w:type="paragraph" w:styleId="Footer">
    <w:name w:val="footer"/>
    <w:semiHidden/>
    <w:rsid w:val="003D463E"/>
    <w:pPr>
      <w:tabs>
        <w:tab w:val="center" w:pos="4320"/>
        <w:tab w:val="right" w:pos="8640"/>
      </w:tabs>
      <w:ind w:left="-113"/>
    </w:pPr>
    <w:rPr>
      <w:rFonts w:ascii="Arial" w:hAnsi="Arial"/>
      <w:sz w:val="22"/>
      <w:szCs w:val="24"/>
      <w:lang w:val="en-GB" w:eastAsia="ko-KR"/>
    </w:rPr>
  </w:style>
  <w:style w:type="paragraph" w:customStyle="1" w:styleId="Formtextbox">
    <w:name w:val="Form textbox"/>
    <w:semiHidden/>
    <w:rsid w:val="003D463E"/>
    <w:pPr>
      <w:spacing w:line="270" w:lineRule="exact"/>
    </w:pPr>
    <w:rPr>
      <w:rFonts w:ascii="Arial" w:hAnsi="Arial"/>
      <w:sz w:val="22"/>
      <w:szCs w:val="22"/>
      <w:lang w:val="en-GB" w:eastAsia="ko-KR"/>
    </w:rPr>
  </w:style>
  <w:style w:type="paragraph" w:styleId="BalloonText">
    <w:name w:val="Balloon Text"/>
    <w:basedOn w:val="Normal"/>
    <w:semiHidden/>
    <w:rsid w:val="003D463E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semiHidden/>
    <w:rsid w:val="003D463E"/>
  </w:style>
  <w:style w:type="paragraph" w:styleId="ListParagraph">
    <w:name w:val="List Paragraph"/>
    <w:basedOn w:val="Normal"/>
    <w:uiPriority w:val="34"/>
    <w:qFormat/>
    <w:rsid w:val="00E8685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A7B36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A7B36"/>
    <w:rPr>
      <w:color w:val="808080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904A9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159C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37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ube.com/watch?v=qTG3sfsGOUw" TargetMode="External"/><Relationship Id="rId18" Type="http://schemas.openxmlformats.org/officeDocument/2006/relationships/hyperlink" Target="http://www.youtube.com/watch?v=ndDK9vAckSE&amp;amp;index=1&amp;amp;list=PLf5gOVHfu82Fg-bk-iZUEP_9XqHa1IAik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1.jpeg"/><Relationship Id="rId7" Type="http://schemas.openxmlformats.org/officeDocument/2006/relationships/settings" Target="settings.xml"/><Relationship Id="rId12" Type="http://schemas.openxmlformats.org/officeDocument/2006/relationships/hyperlink" Target="https://youtu.be/xiDKpU72TMY?list=PLf5gOVHfu82Fg-bk-iZUEP_9XqHa1IAik" TargetMode="External"/><Relationship Id="rId17" Type="http://schemas.openxmlformats.org/officeDocument/2006/relationships/hyperlink" Target="https://www.youtube.com/watch?v=TxiG3Y0Pnqk" TargetMode="External"/><Relationship Id="rId25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yperlink" Target="http://www.youtube.com/watch?v=bDoUGz-1uuM&amp;amp;list=PLf5gOVHfu82Fg-bk-iZUEP_9XqHa1IAik&amp;amp;index=10" TargetMode="External"/><Relationship Id="rId20" Type="http://schemas.openxmlformats.org/officeDocument/2006/relationships/hyperlink" Target="http://www.youtube.com/watch?v=Atz2XwcjZ48&amp;amp;list=PLf5gOVHfu82Fg-bk-iZUEP_9XqHa1IAik&amp;amp;index=1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youtube.com/watch?v=0OoF5YscSAo&amp;amp;list=PLf5gOVHfu82Fg-bk-iZUEP_9XqHa1IAik&amp;amp;index=16" TargetMode="External"/><Relationship Id="rId24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hyperlink" Target="http://www.youtube.com/watch?v=ndDK9vAckSE&amp;amp;index=1&amp;amp;list=PLf5gOVHfu82Fg-bk-iZUEP_9XqHa1IAik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://www.youtube.com/watch?v=SPJvl4A0xFQ&amp;amp;list=PLf5gOVHfu82Fg-bk-iZUEP_9XqHa1IAik&amp;amp;index=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youtube.com/watch?v=mE03AVuW8XM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LUMCD\Application%20Data\Microsoft\Templates\Alfa%20Laval\Report-Minutes2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2AB279C83B6743BEA0256B94772044" ma:contentTypeVersion="1" ma:contentTypeDescription="Create a new document." ma:contentTypeScope="" ma:versionID="b18624b3b7ac813cc1abaad0988ca8c6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140CBA-8517-4870-A4B8-A7A495F47821}">
  <ds:schemaRefs>
    <ds:schemaRef ds:uri="http://schemas.microsoft.com/office/2006/documentManagement/types"/>
    <ds:schemaRef ds:uri="http://schemas.microsoft.com/sharepoint/v3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12B4ADB4-7BCA-46AB-9F64-2AD785C8F8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639AE50-53C3-4B7C-8FEE-EF9C1CCDCF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654D83-D375-4C2B-ABAD-4E0AE8DB1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Report-Minutes2.dot</Template>
  <TotalTime>1</TotalTime>
  <Pages>3</Pages>
  <Words>867</Words>
  <Characters>4945</Characters>
  <Application>Microsoft Office Word</Application>
  <DocSecurity>4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3" baseType="lpstr">
      <vt:lpstr>Subject</vt:lpstr>
      <vt:lpstr>Subject</vt:lpstr>
      <vt:lpstr>Subject</vt:lpstr>
    </vt:vector>
  </TitlesOfParts>
  <Company>Alfa Laval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</dc:title>
  <dc:subject/>
  <dc:creator>SELUMCD</dc:creator>
  <cp:keywords/>
  <dc:description/>
  <cp:lastModifiedBy>Ekaterina Nikitina</cp:lastModifiedBy>
  <cp:revision>2</cp:revision>
  <cp:lastPrinted>2012-03-14T09:00:00Z</cp:lastPrinted>
  <dcterms:created xsi:type="dcterms:W3CDTF">2019-02-27T09:56:00Z</dcterms:created>
  <dcterms:modified xsi:type="dcterms:W3CDTF">2019-02-27T09:56:00Z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0x010100352AB279C83B6743BEA0256B94772044</vt:lpwstr>
  </property>
</Properties>
</file>