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</w:tblGrid>
      <w:tr w:rsidR="00FE5439" w:rsidRPr="00C9458F" w14:paraId="2C6BD70A" w14:textId="77777777">
        <w:trPr>
          <w:trHeight w:hRule="exact" w:val="907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4F0919C4" w14:textId="70E211A2" w:rsidR="00FE5439" w:rsidRPr="00017BCA" w:rsidRDefault="000F1E09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spacing w:line="240" w:lineRule="auto"/>
              <w:rPr>
                <w:color w:val="262626" w:themeColor="text1" w:themeTint="D9"/>
                <w:sz w:val="40"/>
                <w:szCs w:val="40"/>
                <w:lang w:val="it-IT"/>
              </w:rPr>
            </w:pPr>
            <w:r w:rsidRPr="00017BCA">
              <w:rPr>
                <w:color w:val="262626" w:themeColor="text1" w:themeTint="D9"/>
                <w:sz w:val="40"/>
                <w:szCs w:val="40"/>
                <w:lang w:val="it-IT"/>
              </w:rPr>
              <w:t>Scheda tecnica del consulente</w:t>
            </w:r>
          </w:p>
          <w:p w14:paraId="2B2E5B28" w14:textId="77777777" w:rsidR="00B32250" w:rsidRPr="00017BCA" w:rsidRDefault="00B32250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spacing w:line="240" w:lineRule="auto"/>
              <w:rPr>
                <w:color w:val="262626" w:themeColor="text1" w:themeTint="D9"/>
                <w:sz w:val="40"/>
                <w:szCs w:val="40"/>
                <w:lang w:val="it-IT"/>
              </w:rPr>
            </w:pPr>
            <w:r w:rsidRPr="00017BCA">
              <w:rPr>
                <w:color w:val="262626" w:themeColor="text1" w:themeTint="D9"/>
                <w:sz w:val="40"/>
                <w:szCs w:val="40"/>
                <w:lang w:val="it-IT"/>
              </w:rPr>
              <w:t>Scambiatore di calore a piastre guarnizionato</w:t>
            </w:r>
          </w:p>
        </w:tc>
      </w:tr>
    </w:tbl>
    <w:p w14:paraId="40255560" w14:textId="77777777" w:rsidR="00D06DE3" w:rsidRPr="008B743D" w:rsidRDefault="00D06DE3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bookmarkStart w:id="0" w:name="Subject"/>
      <w:bookmarkStart w:id="1" w:name="RefNo"/>
      <w:bookmarkStart w:id="2" w:name="IssuedBy"/>
      <w:bookmarkStart w:id="3" w:name="Recipients"/>
      <w:bookmarkEnd w:id="0"/>
      <w:bookmarkEnd w:id="1"/>
      <w:bookmarkEnd w:id="2"/>
      <w:bookmarkEnd w:id="3"/>
      <w:proofErr w:type="spellStart"/>
      <w:r w:rsidRPr="008B743D">
        <w:rPr>
          <w:snapToGrid w:val="0"/>
          <w:color w:val="262626" w:themeColor="text1" w:themeTint="D9"/>
          <w:sz w:val="30"/>
          <w:szCs w:val="30"/>
        </w:rPr>
        <w:t>Specifiche</w:t>
      </w:r>
      <w:proofErr w:type="spellEnd"/>
      <w:r w:rsidRPr="008B743D">
        <w:rPr>
          <w:snapToGrid w:val="0"/>
          <w:color w:val="262626" w:themeColor="text1" w:themeTint="D9"/>
          <w:sz w:val="30"/>
          <w:szCs w:val="30"/>
        </w:rPr>
        <w:t xml:space="preserve"> </w:t>
      </w:r>
      <w:proofErr w:type="spellStart"/>
      <w:r w:rsidRPr="008B743D">
        <w:rPr>
          <w:snapToGrid w:val="0"/>
          <w:color w:val="262626" w:themeColor="text1" w:themeTint="D9"/>
          <w:sz w:val="30"/>
          <w:szCs w:val="30"/>
        </w:rPr>
        <w:t>generali</w:t>
      </w:r>
      <w:proofErr w:type="spellEnd"/>
      <w:r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73492D4C" w14:textId="022B10D5" w:rsidR="00D06DE3" w:rsidRPr="00017BCA" w:rsidRDefault="00D06DE3" w:rsidP="0093716F">
      <w:pPr>
        <w:pStyle w:val="ListParagraph"/>
        <w:numPr>
          <w:ilvl w:val="0"/>
          <w:numId w:val="24"/>
        </w:numPr>
        <w:spacing w:line="276" w:lineRule="auto"/>
        <w:rPr>
          <w:snapToGrid w:val="0"/>
          <w:color w:val="262626" w:themeColor="text1" w:themeTint="D9"/>
          <w:szCs w:val="22"/>
          <w:lang w:val="it-IT"/>
        </w:rPr>
      </w:pPr>
      <w:r w:rsidRPr="00017BCA">
        <w:rPr>
          <w:snapToGrid w:val="0"/>
          <w:color w:val="262626" w:themeColor="text1" w:themeTint="D9"/>
          <w:szCs w:val="22"/>
          <w:lang w:val="it-IT"/>
        </w:rPr>
        <w:t xml:space="preserve">Il </w:t>
      </w:r>
      <w:r w:rsidR="00813E67">
        <w:rPr>
          <w:snapToGrid w:val="0"/>
          <w:color w:val="262626" w:themeColor="text1" w:themeTint="D9"/>
          <w:szCs w:val="22"/>
          <w:lang w:val="it-IT"/>
        </w:rPr>
        <w:t>F</w:t>
      </w:r>
      <w:r w:rsidRPr="00017BCA">
        <w:rPr>
          <w:snapToGrid w:val="0"/>
          <w:color w:val="262626" w:themeColor="text1" w:themeTint="D9"/>
          <w:szCs w:val="22"/>
          <w:lang w:val="it-IT"/>
        </w:rPr>
        <w:t>ornitore dello scambiatore di calore a piastre è Alfa Laval o equivalente.</w:t>
      </w:r>
    </w:p>
    <w:p w14:paraId="595BAC40" w14:textId="065F7D56" w:rsidR="00F74DB1" w:rsidRPr="00017BCA" w:rsidRDefault="00F74DB1" w:rsidP="0093716F">
      <w:pPr>
        <w:pStyle w:val="ListParagraph"/>
        <w:numPr>
          <w:ilvl w:val="0"/>
          <w:numId w:val="24"/>
        </w:numPr>
        <w:spacing w:line="276" w:lineRule="auto"/>
        <w:rPr>
          <w:snapToGrid w:val="0"/>
          <w:szCs w:val="22"/>
          <w:lang w:val="it-IT"/>
        </w:rPr>
      </w:pPr>
      <w:r w:rsidRPr="00017BCA">
        <w:rPr>
          <w:snapToGrid w:val="0"/>
          <w:szCs w:val="22"/>
          <w:lang w:val="it-IT"/>
        </w:rPr>
        <w:t>Il Fornitore dovrà fornire disegni 2</w:t>
      </w:r>
      <w:r w:rsidR="00D52886">
        <w:rPr>
          <w:snapToGrid w:val="0"/>
          <w:szCs w:val="22"/>
          <w:lang w:val="it-IT"/>
        </w:rPr>
        <w:t>D</w:t>
      </w:r>
      <w:r w:rsidR="00813E67">
        <w:rPr>
          <w:snapToGrid w:val="0"/>
          <w:szCs w:val="22"/>
          <w:lang w:val="it-IT"/>
        </w:rPr>
        <w:t xml:space="preserve"> dwg</w:t>
      </w:r>
      <w:r w:rsidRPr="00017BCA">
        <w:rPr>
          <w:snapToGrid w:val="0"/>
          <w:szCs w:val="22"/>
          <w:lang w:val="it-IT"/>
        </w:rPr>
        <w:t xml:space="preserve"> e 3D e manuali di istruzioni nella lingua locale, per ogni scambiatore di calore. </w:t>
      </w:r>
    </w:p>
    <w:p w14:paraId="2CEC05F7" w14:textId="31A0A193" w:rsidR="00F74DB1" w:rsidRPr="00017BCA" w:rsidRDefault="00F74DB1" w:rsidP="0093716F">
      <w:pPr>
        <w:pStyle w:val="ListParagraph"/>
        <w:numPr>
          <w:ilvl w:val="0"/>
          <w:numId w:val="24"/>
        </w:numPr>
        <w:spacing w:line="276" w:lineRule="auto"/>
        <w:rPr>
          <w:snapToGrid w:val="0"/>
          <w:color w:val="262626" w:themeColor="text1" w:themeTint="D9"/>
          <w:szCs w:val="22"/>
          <w:lang w:val="it-IT"/>
        </w:rPr>
      </w:pPr>
      <w:r w:rsidRPr="00017BCA">
        <w:rPr>
          <w:snapToGrid w:val="0"/>
          <w:color w:val="262626" w:themeColor="text1" w:themeTint="D9"/>
          <w:szCs w:val="22"/>
          <w:lang w:val="it-IT"/>
        </w:rPr>
        <w:t xml:space="preserve">Tutti gli scambiatori di calore devono essere prodotti </w:t>
      </w:r>
      <w:r w:rsidR="00DC6901">
        <w:rPr>
          <w:snapToGrid w:val="0"/>
          <w:color w:val="262626" w:themeColor="text1" w:themeTint="D9"/>
          <w:szCs w:val="22"/>
          <w:lang w:val="it-IT"/>
        </w:rPr>
        <w:t>ne</w:t>
      </w:r>
      <w:r w:rsidR="000148AD">
        <w:rPr>
          <w:snapToGrid w:val="0"/>
          <w:color w:val="262626" w:themeColor="text1" w:themeTint="D9"/>
          <w:szCs w:val="22"/>
          <w:lang w:val="it-IT"/>
        </w:rPr>
        <w:t>i siti</w:t>
      </w:r>
      <w:r w:rsidR="00DC6901">
        <w:rPr>
          <w:snapToGrid w:val="0"/>
          <w:color w:val="262626" w:themeColor="text1" w:themeTint="D9"/>
          <w:szCs w:val="22"/>
          <w:lang w:val="it-IT"/>
        </w:rPr>
        <w:t xml:space="preserve"> </w:t>
      </w:r>
      <w:r w:rsidR="000148AD">
        <w:rPr>
          <w:snapToGrid w:val="0"/>
          <w:color w:val="262626" w:themeColor="text1" w:themeTint="D9"/>
          <w:szCs w:val="22"/>
          <w:lang w:val="it-IT"/>
        </w:rPr>
        <w:t>produttivi</w:t>
      </w:r>
      <w:r w:rsidRPr="00017BCA">
        <w:rPr>
          <w:snapToGrid w:val="0"/>
          <w:color w:val="262626" w:themeColor="text1" w:themeTint="D9"/>
          <w:szCs w:val="22"/>
          <w:lang w:val="it-IT"/>
        </w:rPr>
        <w:t xml:space="preserve"> certificati secondo l</w:t>
      </w:r>
      <w:r w:rsidR="00867979">
        <w:rPr>
          <w:snapToGrid w:val="0"/>
          <w:color w:val="262626" w:themeColor="text1" w:themeTint="D9"/>
          <w:szCs w:val="22"/>
          <w:lang w:val="it-IT"/>
        </w:rPr>
        <w:t>a</w:t>
      </w:r>
      <w:r w:rsidRPr="00017BCA">
        <w:rPr>
          <w:snapToGrid w:val="0"/>
          <w:color w:val="262626" w:themeColor="text1" w:themeTint="D9"/>
          <w:szCs w:val="22"/>
          <w:lang w:val="it-IT"/>
        </w:rPr>
        <w:t xml:space="preserve"> norma ISO 14001</w:t>
      </w:r>
      <w:r w:rsidR="00867979">
        <w:rPr>
          <w:snapToGrid w:val="0"/>
          <w:color w:val="262626" w:themeColor="text1" w:themeTint="D9"/>
          <w:szCs w:val="22"/>
          <w:lang w:val="it-IT"/>
        </w:rPr>
        <w:t xml:space="preserve"> in accordo </w:t>
      </w:r>
      <w:r w:rsidR="00B427A7">
        <w:rPr>
          <w:snapToGrid w:val="0"/>
          <w:color w:val="262626" w:themeColor="text1" w:themeTint="D9"/>
          <w:szCs w:val="22"/>
          <w:lang w:val="it-IT"/>
        </w:rPr>
        <w:t xml:space="preserve">alle </w:t>
      </w:r>
      <w:r w:rsidR="00503888">
        <w:rPr>
          <w:snapToGrid w:val="0"/>
          <w:color w:val="262626" w:themeColor="text1" w:themeTint="D9"/>
          <w:szCs w:val="22"/>
          <w:lang w:val="it-IT"/>
        </w:rPr>
        <w:t xml:space="preserve">normative </w:t>
      </w:r>
      <w:r w:rsidR="00867979" w:rsidRPr="00017BCA">
        <w:rPr>
          <w:snapToGrid w:val="0"/>
          <w:color w:val="262626" w:themeColor="text1" w:themeTint="D9"/>
          <w:szCs w:val="22"/>
          <w:lang w:val="it-IT"/>
        </w:rPr>
        <w:t>ambiental</w:t>
      </w:r>
      <w:r w:rsidR="00503888">
        <w:rPr>
          <w:snapToGrid w:val="0"/>
          <w:color w:val="262626" w:themeColor="text1" w:themeTint="D9"/>
          <w:szCs w:val="22"/>
          <w:lang w:val="it-IT"/>
        </w:rPr>
        <w:t>i</w:t>
      </w:r>
      <w:r w:rsidR="00E322B5">
        <w:rPr>
          <w:snapToGrid w:val="0"/>
          <w:color w:val="262626" w:themeColor="text1" w:themeTint="D9"/>
          <w:szCs w:val="22"/>
          <w:lang w:val="it-IT"/>
        </w:rPr>
        <w:t>.</w:t>
      </w:r>
    </w:p>
    <w:p w14:paraId="239602A2" w14:textId="1FBCFAAA" w:rsidR="00776B4C" w:rsidRPr="002E7CD3" w:rsidRDefault="005A63F1" w:rsidP="0093716F">
      <w:pPr>
        <w:pStyle w:val="ListParagraph"/>
        <w:numPr>
          <w:ilvl w:val="0"/>
          <w:numId w:val="24"/>
        </w:numPr>
        <w:spacing w:line="276" w:lineRule="auto"/>
        <w:rPr>
          <w:snapToGrid w:val="0"/>
          <w:color w:val="262626" w:themeColor="text1" w:themeTint="D9"/>
          <w:szCs w:val="22"/>
          <w:lang w:val="it-IT"/>
        </w:rPr>
      </w:pPr>
      <w:r w:rsidRPr="00017BCA">
        <w:rPr>
          <w:snapToGrid w:val="0"/>
          <w:color w:val="262626" w:themeColor="text1" w:themeTint="D9"/>
          <w:szCs w:val="22"/>
          <w:lang w:val="it-IT"/>
        </w:rPr>
        <w:t xml:space="preserve">Tutti gli scambiatori di calore devono essere </w:t>
      </w:r>
      <w:r w:rsidR="000124EC">
        <w:rPr>
          <w:snapToGrid w:val="0"/>
          <w:color w:val="262626" w:themeColor="text1" w:themeTint="D9"/>
          <w:szCs w:val="22"/>
          <w:lang w:val="it-IT"/>
        </w:rPr>
        <w:t xml:space="preserve">colludati </w:t>
      </w:r>
      <w:r w:rsidR="002D4C7F">
        <w:rPr>
          <w:snapToGrid w:val="0"/>
          <w:color w:val="262626" w:themeColor="text1" w:themeTint="D9"/>
          <w:szCs w:val="22"/>
          <w:lang w:val="it-IT"/>
        </w:rPr>
        <w:t>alla pressione di test idr</w:t>
      </w:r>
      <w:r w:rsidR="001A7AB7">
        <w:rPr>
          <w:snapToGrid w:val="0"/>
          <w:color w:val="262626" w:themeColor="text1" w:themeTint="D9"/>
          <w:szCs w:val="22"/>
          <w:lang w:val="it-IT"/>
        </w:rPr>
        <w:t xml:space="preserve">aulico </w:t>
      </w:r>
      <w:r w:rsidR="00EE6E19">
        <w:rPr>
          <w:snapToGrid w:val="0"/>
          <w:color w:val="262626" w:themeColor="text1" w:themeTint="D9"/>
          <w:szCs w:val="22"/>
          <w:lang w:val="it-IT"/>
        </w:rPr>
        <w:t xml:space="preserve"> p</w:t>
      </w:r>
      <w:r w:rsidRPr="00017BCA">
        <w:rPr>
          <w:snapToGrid w:val="0"/>
          <w:color w:val="262626" w:themeColor="text1" w:themeTint="D9"/>
          <w:szCs w:val="22"/>
          <w:lang w:val="it-IT"/>
        </w:rPr>
        <w:t xml:space="preserve">rima della consegna. La sequenza di prova deve essere di 30 minuti per </w:t>
      </w:r>
      <w:r w:rsidR="002E7CD3">
        <w:rPr>
          <w:snapToGrid w:val="0"/>
          <w:color w:val="262626" w:themeColor="text1" w:themeTint="D9"/>
          <w:szCs w:val="22"/>
          <w:lang w:val="it-IT"/>
        </w:rPr>
        <w:t xml:space="preserve">ogni </w:t>
      </w:r>
      <w:r w:rsidR="00E322B5">
        <w:rPr>
          <w:snapToGrid w:val="0"/>
          <w:color w:val="262626" w:themeColor="text1" w:themeTint="D9"/>
          <w:szCs w:val="22"/>
          <w:lang w:val="it-IT"/>
        </w:rPr>
        <w:t>circuito</w:t>
      </w:r>
      <w:r w:rsidRPr="00017BCA">
        <w:rPr>
          <w:snapToGrid w:val="0"/>
          <w:color w:val="262626" w:themeColor="text1" w:themeTint="D9"/>
          <w:szCs w:val="22"/>
          <w:lang w:val="it-IT"/>
        </w:rPr>
        <w:t xml:space="preserve">. </w:t>
      </w:r>
      <w:r w:rsidRPr="002E7CD3">
        <w:rPr>
          <w:snapToGrid w:val="0"/>
          <w:color w:val="262626" w:themeColor="text1" w:themeTint="D9"/>
          <w:szCs w:val="22"/>
          <w:lang w:val="it-IT"/>
        </w:rPr>
        <w:t>Entramb</w:t>
      </w:r>
      <w:r w:rsidR="00BD344D" w:rsidRPr="002E7CD3">
        <w:rPr>
          <w:snapToGrid w:val="0"/>
          <w:color w:val="262626" w:themeColor="text1" w:themeTint="D9"/>
          <w:szCs w:val="22"/>
          <w:lang w:val="it-IT"/>
        </w:rPr>
        <w:t>i i circuiti</w:t>
      </w:r>
      <w:r w:rsidRPr="002E7CD3">
        <w:rPr>
          <w:snapToGrid w:val="0"/>
          <w:color w:val="262626" w:themeColor="text1" w:themeTint="D9"/>
          <w:szCs w:val="22"/>
          <w:lang w:val="it-IT"/>
        </w:rPr>
        <w:t xml:space="preserve"> devono essere sottopost</w:t>
      </w:r>
      <w:r w:rsidR="00BF3EFA" w:rsidRPr="002E7CD3">
        <w:rPr>
          <w:snapToGrid w:val="0"/>
          <w:color w:val="262626" w:themeColor="text1" w:themeTint="D9"/>
          <w:szCs w:val="22"/>
          <w:lang w:val="it-IT"/>
        </w:rPr>
        <w:t>i</w:t>
      </w:r>
      <w:r w:rsidRPr="002E7CD3">
        <w:rPr>
          <w:snapToGrid w:val="0"/>
          <w:color w:val="262626" w:themeColor="text1" w:themeTint="D9"/>
          <w:szCs w:val="22"/>
          <w:lang w:val="it-IT"/>
        </w:rPr>
        <w:t xml:space="preserve"> a</w:t>
      </w:r>
      <w:r w:rsidR="00E30EB8" w:rsidRPr="002E7CD3">
        <w:rPr>
          <w:snapToGrid w:val="0"/>
          <w:color w:val="262626" w:themeColor="text1" w:themeTint="D9"/>
          <w:szCs w:val="22"/>
          <w:lang w:val="it-IT"/>
        </w:rPr>
        <w:t>lla</w:t>
      </w:r>
      <w:r w:rsidRPr="002E7CD3">
        <w:rPr>
          <w:snapToGrid w:val="0"/>
          <w:color w:val="262626" w:themeColor="text1" w:themeTint="D9"/>
          <w:szCs w:val="22"/>
          <w:lang w:val="it-IT"/>
        </w:rPr>
        <w:t xml:space="preserve"> prova</w:t>
      </w:r>
      <w:r w:rsidR="00BF3EFA" w:rsidRPr="002E7CD3">
        <w:rPr>
          <w:snapToGrid w:val="0"/>
          <w:color w:val="262626" w:themeColor="text1" w:themeTint="D9"/>
          <w:szCs w:val="22"/>
          <w:lang w:val="it-IT"/>
        </w:rPr>
        <w:t xml:space="preserve"> </w:t>
      </w:r>
      <w:r w:rsidR="00E30EB8" w:rsidRPr="002E7CD3">
        <w:rPr>
          <w:snapToGrid w:val="0"/>
          <w:color w:val="262626" w:themeColor="text1" w:themeTint="D9"/>
          <w:szCs w:val="22"/>
          <w:lang w:val="it-IT"/>
        </w:rPr>
        <w:t>idraulica.</w:t>
      </w:r>
    </w:p>
    <w:p w14:paraId="4CEFD871" w14:textId="77777777" w:rsidR="00D06DE3" w:rsidRPr="002E7CD3" w:rsidRDefault="00D06DE3" w:rsidP="00F74DB1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lang w:val="it-IT"/>
        </w:rPr>
      </w:pPr>
    </w:p>
    <w:p w14:paraId="284F4DDB" w14:textId="77777777" w:rsidR="00F74DB1" w:rsidRPr="002E7CD3" w:rsidRDefault="00F74DB1" w:rsidP="00F74DB1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lang w:val="it-IT"/>
        </w:rPr>
      </w:pPr>
    </w:p>
    <w:p w14:paraId="056A8621" w14:textId="77777777" w:rsidR="00D06DE3" w:rsidRPr="008B743D" w:rsidRDefault="00D06DE3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proofErr w:type="spellStart"/>
      <w:r w:rsidRPr="008B743D">
        <w:rPr>
          <w:snapToGrid w:val="0"/>
          <w:color w:val="262626" w:themeColor="text1" w:themeTint="D9"/>
          <w:sz w:val="30"/>
          <w:szCs w:val="30"/>
        </w:rPr>
        <w:t>Specifiche</w:t>
      </w:r>
      <w:proofErr w:type="spellEnd"/>
      <w:r w:rsidRPr="008B743D">
        <w:rPr>
          <w:snapToGrid w:val="0"/>
          <w:color w:val="262626" w:themeColor="text1" w:themeTint="D9"/>
          <w:sz w:val="30"/>
          <w:szCs w:val="30"/>
        </w:rPr>
        <w:t xml:space="preserve"> del </w:t>
      </w:r>
      <w:proofErr w:type="spellStart"/>
      <w:r w:rsidRPr="008B743D">
        <w:rPr>
          <w:snapToGrid w:val="0"/>
          <w:color w:val="262626" w:themeColor="text1" w:themeTint="D9"/>
          <w:sz w:val="30"/>
          <w:szCs w:val="30"/>
        </w:rPr>
        <w:t>telaio</w:t>
      </w:r>
      <w:proofErr w:type="spellEnd"/>
      <w:r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62A862F9" w14:textId="74D178EE" w:rsidR="00D06DE3" w:rsidRPr="00017BCA" w:rsidRDefault="00D06DE3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  <w:lang w:val="it-IT"/>
        </w:rPr>
      </w:pPr>
      <w:r w:rsidRPr="00017BCA">
        <w:rPr>
          <w:snapToGrid w:val="0"/>
          <w:color w:val="262626" w:themeColor="text1" w:themeTint="D9"/>
          <w:szCs w:val="22"/>
          <w:lang w:val="it-IT"/>
        </w:rPr>
        <w:t xml:space="preserve">La piastra </w:t>
      </w:r>
      <w:r w:rsidR="00BC2CC8">
        <w:rPr>
          <w:snapToGrid w:val="0"/>
          <w:color w:val="262626" w:themeColor="text1" w:themeTint="D9"/>
          <w:szCs w:val="22"/>
          <w:lang w:val="it-IT"/>
        </w:rPr>
        <w:t xml:space="preserve">fissa </w:t>
      </w:r>
      <w:r w:rsidRPr="00017BCA">
        <w:rPr>
          <w:snapToGrid w:val="0"/>
          <w:color w:val="262626" w:themeColor="text1" w:themeTint="D9"/>
          <w:szCs w:val="22"/>
          <w:lang w:val="it-IT"/>
        </w:rPr>
        <w:t xml:space="preserve">del telaio </w:t>
      </w:r>
      <w:r w:rsidR="00A0504A">
        <w:rPr>
          <w:snapToGrid w:val="0"/>
          <w:color w:val="262626" w:themeColor="text1" w:themeTint="D9"/>
          <w:szCs w:val="22"/>
          <w:lang w:val="it-IT"/>
        </w:rPr>
        <w:t>deve essere</w:t>
      </w:r>
      <w:r w:rsidR="00800E03">
        <w:rPr>
          <w:snapToGrid w:val="0"/>
          <w:color w:val="262626" w:themeColor="text1" w:themeTint="D9"/>
          <w:szCs w:val="22"/>
          <w:lang w:val="it-IT"/>
        </w:rPr>
        <w:t xml:space="preserve"> del tipo </w:t>
      </w:r>
      <w:r w:rsidR="00A0504A">
        <w:rPr>
          <w:snapToGrid w:val="0"/>
          <w:color w:val="262626" w:themeColor="text1" w:themeTint="D9"/>
          <w:szCs w:val="22"/>
          <w:lang w:val="it-IT"/>
        </w:rPr>
        <w:t>flangiat</w:t>
      </w:r>
      <w:r w:rsidR="00800E03">
        <w:rPr>
          <w:snapToGrid w:val="0"/>
          <w:color w:val="262626" w:themeColor="text1" w:themeTint="D9"/>
          <w:szCs w:val="22"/>
          <w:lang w:val="it-IT"/>
        </w:rPr>
        <w:t>a completa di prigionieri</w:t>
      </w:r>
      <w:r w:rsidR="00BA1920">
        <w:rPr>
          <w:snapToGrid w:val="0"/>
          <w:color w:val="262626" w:themeColor="text1" w:themeTint="D9"/>
          <w:szCs w:val="22"/>
          <w:lang w:val="it-IT"/>
        </w:rPr>
        <w:t xml:space="preserve"> o attacchi filettati</w:t>
      </w:r>
      <w:r w:rsidRPr="00017BCA">
        <w:rPr>
          <w:snapToGrid w:val="0"/>
          <w:color w:val="262626" w:themeColor="text1" w:themeTint="D9"/>
          <w:szCs w:val="22"/>
          <w:lang w:val="it-IT"/>
        </w:rPr>
        <w:t>.</w:t>
      </w:r>
    </w:p>
    <w:p w14:paraId="70E9D321" w14:textId="24ECEC27" w:rsidR="00CE6C04" w:rsidRPr="00017BCA" w:rsidRDefault="000C09E5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  <w:lang w:val="it-IT"/>
        </w:rPr>
      </w:pPr>
      <w:r>
        <w:rPr>
          <w:snapToGrid w:val="0"/>
          <w:color w:val="262626" w:themeColor="text1" w:themeTint="D9"/>
          <w:szCs w:val="22"/>
          <w:lang w:val="it-IT"/>
        </w:rPr>
        <w:t>G</w:t>
      </w:r>
      <w:r w:rsidR="00ED575C">
        <w:rPr>
          <w:snapToGrid w:val="0"/>
          <w:color w:val="262626" w:themeColor="text1" w:themeTint="D9"/>
          <w:szCs w:val="22"/>
          <w:lang w:val="it-IT"/>
        </w:rPr>
        <w:t xml:space="preserve">li attacchi </w:t>
      </w:r>
      <w:r w:rsidR="001B521E">
        <w:rPr>
          <w:snapToGrid w:val="0"/>
          <w:color w:val="262626" w:themeColor="text1" w:themeTint="D9"/>
          <w:szCs w:val="22"/>
          <w:lang w:val="it-IT"/>
        </w:rPr>
        <w:t xml:space="preserve">con filettatura </w:t>
      </w:r>
      <w:r w:rsidR="00FC082E">
        <w:rPr>
          <w:snapToGrid w:val="0"/>
          <w:color w:val="262626" w:themeColor="text1" w:themeTint="D9"/>
          <w:szCs w:val="22"/>
          <w:lang w:val="it-IT"/>
        </w:rPr>
        <w:t xml:space="preserve">maschio </w:t>
      </w:r>
      <w:r w:rsidR="001B521E">
        <w:rPr>
          <w:snapToGrid w:val="0"/>
          <w:color w:val="262626" w:themeColor="text1" w:themeTint="D9"/>
          <w:szCs w:val="22"/>
          <w:lang w:val="it-IT"/>
        </w:rPr>
        <w:t xml:space="preserve">esterna devono essere del tipo rimovibile e non saldati sulla piastra fissa </w:t>
      </w:r>
    </w:p>
    <w:p w14:paraId="0BC0C492" w14:textId="036562EC" w:rsidR="00DA7384" w:rsidRDefault="00937BB4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  <w:lang w:val="it-IT"/>
        </w:rPr>
      </w:pPr>
      <w:r>
        <w:rPr>
          <w:snapToGrid w:val="0"/>
          <w:color w:val="262626" w:themeColor="text1" w:themeTint="D9"/>
          <w:szCs w:val="22"/>
          <w:lang w:val="it-IT"/>
        </w:rPr>
        <w:t>P</w:t>
      </w:r>
      <w:r w:rsidRPr="00017BCA">
        <w:rPr>
          <w:snapToGrid w:val="0"/>
          <w:color w:val="262626" w:themeColor="text1" w:themeTint="D9"/>
          <w:szCs w:val="22"/>
          <w:lang w:val="it-IT"/>
        </w:rPr>
        <w:t xml:space="preserve">er </w:t>
      </w:r>
      <w:r w:rsidR="001C5610">
        <w:rPr>
          <w:snapToGrid w:val="0"/>
          <w:color w:val="262626" w:themeColor="text1" w:themeTint="D9"/>
          <w:szCs w:val="22"/>
          <w:lang w:val="it-IT"/>
        </w:rPr>
        <w:t xml:space="preserve">avere </w:t>
      </w:r>
      <w:r w:rsidRPr="00017BCA">
        <w:rPr>
          <w:snapToGrid w:val="0"/>
          <w:color w:val="262626" w:themeColor="text1" w:themeTint="D9"/>
          <w:szCs w:val="22"/>
          <w:lang w:val="it-IT"/>
        </w:rPr>
        <w:t>un ingombro ridotto</w:t>
      </w:r>
      <w:r w:rsidR="001C5610">
        <w:rPr>
          <w:snapToGrid w:val="0"/>
          <w:color w:val="262626" w:themeColor="text1" w:themeTint="D9"/>
          <w:szCs w:val="22"/>
          <w:lang w:val="it-IT"/>
        </w:rPr>
        <w:t xml:space="preserve"> e maggior facilità di </w:t>
      </w:r>
      <w:r w:rsidRPr="00017BCA">
        <w:rPr>
          <w:snapToGrid w:val="0"/>
          <w:color w:val="262626" w:themeColor="text1" w:themeTint="D9"/>
          <w:szCs w:val="22"/>
          <w:lang w:val="it-IT"/>
        </w:rPr>
        <w:t>manutenzione</w:t>
      </w:r>
      <w:r w:rsidR="00DA7384">
        <w:rPr>
          <w:snapToGrid w:val="0"/>
          <w:color w:val="262626" w:themeColor="text1" w:themeTint="D9"/>
          <w:szCs w:val="22"/>
          <w:lang w:val="it-IT"/>
        </w:rPr>
        <w:t xml:space="preserve">, la piastra fissa e la piastra mobile del telaio, devono avere i fori per </w:t>
      </w:r>
      <w:r w:rsidR="001C5610">
        <w:rPr>
          <w:snapToGrid w:val="0"/>
          <w:color w:val="262626" w:themeColor="text1" w:themeTint="D9"/>
          <w:szCs w:val="22"/>
          <w:lang w:val="it-IT"/>
        </w:rPr>
        <w:t xml:space="preserve">l’alloggiamento dei tiranti </w:t>
      </w:r>
      <w:r w:rsidR="00DA7384">
        <w:rPr>
          <w:snapToGrid w:val="0"/>
          <w:color w:val="262626" w:themeColor="text1" w:themeTint="D9"/>
          <w:szCs w:val="22"/>
          <w:lang w:val="it-IT"/>
        </w:rPr>
        <w:t>del tipo ad asola e non a foro</w:t>
      </w:r>
      <w:r w:rsidR="001C5610">
        <w:rPr>
          <w:snapToGrid w:val="0"/>
          <w:color w:val="262626" w:themeColor="text1" w:themeTint="D9"/>
          <w:szCs w:val="22"/>
          <w:lang w:val="it-IT"/>
        </w:rPr>
        <w:t xml:space="preserve"> passante </w:t>
      </w:r>
    </w:p>
    <w:p w14:paraId="4E75AEE5" w14:textId="77777777" w:rsidR="00B10E4D" w:rsidRPr="008B743D" w:rsidRDefault="00000000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</w:rPr>
      </w:pPr>
      <w:hyperlink r:id="rId11">
        <w:r w:rsidR="00B10E4D" w:rsidRPr="008B743D">
          <w:rPr>
            <w:rFonts w:ascii="Calibri"/>
            <w:b/>
            <w:color w:val="FF0000"/>
            <w:sz w:val="24"/>
          </w:rPr>
          <w:t>Clicca per il video</w:t>
        </w:r>
      </w:hyperlink>
    </w:p>
    <w:p w14:paraId="55618214" w14:textId="77777777" w:rsidR="00172D73" w:rsidRDefault="000B00A9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  <w:lang w:val="it-IT"/>
        </w:rPr>
      </w:pPr>
      <w:r>
        <w:rPr>
          <w:snapToGrid w:val="0"/>
          <w:color w:val="262626" w:themeColor="text1" w:themeTint="D9"/>
          <w:szCs w:val="22"/>
          <w:lang w:val="it-IT"/>
        </w:rPr>
        <w:t xml:space="preserve">La </w:t>
      </w:r>
      <w:r w:rsidR="00405499">
        <w:rPr>
          <w:snapToGrid w:val="0"/>
          <w:color w:val="262626" w:themeColor="text1" w:themeTint="D9"/>
          <w:szCs w:val="22"/>
          <w:lang w:val="it-IT"/>
        </w:rPr>
        <w:t xml:space="preserve">piastra fissa, la piastra mobile, la </w:t>
      </w:r>
      <w:r>
        <w:rPr>
          <w:snapToGrid w:val="0"/>
          <w:color w:val="262626" w:themeColor="text1" w:themeTint="D9"/>
          <w:szCs w:val="22"/>
          <w:lang w:val="it-IT"/>
        </w:rPr>
        <w:t xml:space="preserve">tiranteria </w:t>
      </w:r>
      <w:r w:rsidR="007C3E6F">
        <w:rPr>
          <w:snapToGrid w:val="0"/>
          <w:color w:val="262626" w:themeColor="text1" w:themeTint="D9"/>
          <w:szCs w:val="22"/>
          <w:lang w:val="it-IT"/>
        </w:rPr>
        <w:t>(tiranti, dadi</w:t>
      </w:r>
      <w:r w:rsidR="00750E9B">
        <w:rPr>
          <w:snapToGrid w:val="0"/>
          <w:color w:val="262626" w:themeColor="text1" w:themeTint="D9"/>
          <w:szCs w:val="22"/>
          <w:lang w:val="it-IT"/>
        </w:rPr>
        <w:t>)</w:t>
      </w:r>
      <w:r w:rsidR="00820A3C">
        <w:rPr>
          <w:snapToGrid w:val="0"/>
          <w:color w:val="262626" w:themeColor="text1" w:themeTint="D9"/>
          <w:szCs w:val="22"/>
          <w:lang w:val="it-IT"/>
        </w:rPr>
        <w:t xml:space="preserve"> </w:t>
      </w:r>
      <w:r w:rsidR="00405499">
        <w:rPr>
          <w:snapToGrid w:val="0"/>
          <w:color w:val="262626" w:themeColor="text1" w:themeTint="D9"/>
          <w:szCs w:val="22"/>
          <w:lang w:val="it-IT"/>
        </w:rPr>
        <w:t xml:space="preserve">e </w:t>
      </w:r>
      <w:r w:rsidR="00EB09A0">
        <w:rPr>
          <w:snapToGrid w:val="0"/>
          <w:color w:val="262626" w:themeColor="text1" w:themeTint="D9"/>
          <w:szCs w:val="22"/>
          <w:lang w:val="it-IT"/>
        </w:rPr>
        <w:t xml:space="preserve">gli attacchi filettati maschio devono essere contrassegnati </w:t>
      </w:r>
      <w:r w:rsidR="00172D73">
        <w:rPr>
          <w:snapToGrid w:val="0"/>
          <w:color w:val="262626" w:themeColor="text1" w:themeTint="D9"/>
          <w:szCs w:val="22"/>
          <w:lang w:val="it-IT"/>
        </w:rPr>
        <w:t>con un codice per permettere la tracciabilità del componente.</w:t>
      </w:r>
    </w:p>
    <w:p w14:paraId="4D0EB7CE" w14:textId="5935ACB4" w:rsidR="00E3122D" w:rsidRPr="00F13ADA" w:rsidRDefault="002A0102" w:rsidP="00F13ADA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>
        <w:rPr>
          <w:snapToGrid w:val="0"/>
          <w:color w:val="262626" w:themeColor="text1" w:themeTint="D9"/>
          <w:szCs w:val="22"/>
          <w:lang w:val="it-IT"/>
        </w:rPr>
        <w:t>Per motivi di sicurezza i</w:t>
      </w:r>
      <w:r w:rsidR="00F13ADA">
        <w:rPr>
          <w:snapToGrid w:val="0"/>
          <w:color w:val="262626" w:themeColor="text1" w:themeTint="D9"/>
          <w:szCs w:val="22"/>
          <w:lang w:val="it-IT"/>
        </w:rPr>
        <w:t xml:space="preserve"> golfari di sollevamento devono essere ricavati direttamente sulla piastra fissa e la piastra mobile </w:t>
      </w:r>
      <w:r w:rsidR="00FA51C5">
        <w:rPr>
          <w:snapToGrid w:val="0"/>
          <w:color w:val="262626" w:themeColor="text1" w:themeTint="D9"/>
          <w:szCs w:val="22"/>
          <w:lang w:val="it-IT"/>
        </w:rPr>
        <w:t xml:space="preserve">attraverso fori asolati sugli angoli </w:t>
      </w:r>
      <w:r w:rsidR="00E3122D" w:rsidRPr="00F13ADA">
        <w:rPr>
          <w:snapToGrid w:val="0"/>
          <w:color w:val="000000" w:themeColor="text1"/>
          <w:szCs w:val="22"/>
          <w:lang w:val="it-IT"/>
        </w:rPr>
        <w:t xml:space="preserve">superiori. </w:t>
      </w:r>
    </w:p>
    <w:p w14:paraId="48AE3ED7" w14:textId="1CE795F0" w:rsidR="008A769C" w:rsidRPr="00017BCA" w:rsidRDefault="008A769C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 w:rsidRPr="00017BCA">
        <w:rPr>
          <w:snapToGrid w:val="0"/>
          <w:color w:val="000000" w:themeColor="text1"/>
          <w:szCs w:val="22"/>
          <w:lang w:val="it-IT"/>
        </w:rPr>
        <w:t>L</w:t>
      </w:r>
      <w:r w:rsidR="00C64AC6">
        <w:rPr>
          <w:snapToGrid w:val="0"/>
          <w:color w:val="000000" w:themeColor="text1"/>
          <w:szCs w:val="22"/>
          <w:lang w:val="it-IT"/>
        </w:rPr>
        <w:t xml:space="preserve">a piastra fissa e la colonna di sostegno posteriore devono </w:t>
      </w:r>
      <w:r w:rsidRPr="00017BCA">
        <w:rPr>
          <w:snapToGrid w:val="0"/>
          <w:color w:val="000000" w:themeColor="text1"/>
          <w:szCs w:val="22"/>
          <w:lang w:val="it-IT"/>
        </w:rPr>
        <w:t>essere dotat</w:t>
      </w:r>
      <w:r w:rsidR="00C64AC6">
        <w:rPr>
          <w:snapToGrid w:val="0"/>
          <w:color w:val="000000" w:themeColor="text1"/>
          <w:szCs w:val="22"/>
          <w:lang w:val="it-IT"/>
        </w:rPr>
        <w:t>i</w:t>
      </w:r>
      <w:r w:rsidRPr="00017BCA">
        <w:rPr>
          <w:snapToGrid w:val="0"/>
          <w:color w:val="000000" w:themeColor="text1"/>
          <w:szCs w:val="22"/>
          <w:lang w:val="it-IT"/>
        </w:rPr>
        <w:t xml:space="preserve"> di piedini per</w:t>
      </w:r>
      <w:r w:rsidR="00C64AC6">
        <w:rPr>
          <w:snapToGrid w:val="0"/>
          <w:color w:val="000000" w:themeColor="text1"/>
          <w:szCs w:val="22"/>
          <w:lang w:val="it-IT"/>
        </w:rPr>
        <w:t xml:space="preserve"> </w:t>
      </w:r>
      <w:r w:rsidRPr="00017BCA">
        <w:rPr>
          <w:snapToGrid w:val="0"/>
          <w:color w:val="000000" w:themeColor="text1"/>
          <w:szCs w:val="22"/>
          <w:lang w:val="it-IT"/>
        </w:rPr>
        <w:t>fissaggio</w:t>
      </w:r>
    </w:p>
    <w:p w14:paraId="5FAD9240" w14:textId="795728A5" w:rsidR="005B4835" w:rsidRPr="00017BCA" w:rsidRDefault="00D0407C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000000" w:themeColor="text1"/>
          <w:szCs w:val="22"/>
          <w:u w:val="single"/>
          <w:lang w:val="it-IT"/>
        </w:rPr>
      </w:pPr>
      <w:bookmarkStart w:id="4" w:name="_Hlk173413024"/>
      <w:r w:rsidRPr="00017BCA">
        <w:rPr>
          <w:snapToGrid w:val="0"/>
          <w:color w:val="000000" w:themeColor="text1"/>
          <w:szCs w:val="22"/>
          <w:u w:val="single"/>
          <w:lang w:val="it-IT"/>
        </w:rPr>
        <w:t xml:space="preserve">Per </w:t>
      </w:r>
      <w:r w:rsidR="00ED4758">
        <w:rPr>
          <w:snapToGrid w:val="0"/>
          <w:color w:val="000000" w:themeColor="text1"/>
          <w:szCs w:val="22"/>
          <w:u w:val="single"/>
          <w:lang w:val="it-IT"/>
        </w:rPr>
        <w:t xml:space="preserve">scambiatori con attacchi </w:t>
      </w:r>
      <w:r w:rsidR="00BE7F69">
        <w:rPr>
          <w:rFonts w:cs="Arial"/>
          <w:snapToGrid w:val="0"/>
          <w:color w:val="000000" w:themeColor="text1"/>
          <w:szCs w:val="22"/>
          <w:u w:val="single"/>
          <w:lang w:val="it-IT"/>
        </w:rPr>
        <w:t>≥</w:t>
      </w:r>
      <w:r w:rsidR="00BE7F69">
        <w:rPr>
          <w:snapToGrid w:val="0"/>
          <w:color w:val="000000" w:themeColor="text1"/>
          <w:szCs w:val="22"/>
          <w:u w:val="single"/>
          <w:lang w:val="it-IT"/>
        </w:rPr>
        <w:t xml:space="preserve"> DN</w:t>
      </w:r>
      <w:r w:rsidRPr="00017BCA">
        <w:rPr>
          <w:snapToGrid w:val="0"/>
          <w:color w:val="000000" w:themeColor="text1"/>
          <w:szCs w:val="22"/>
          <w:u w:val="single"/>
          <w:lang w:val="it-IT"/>
        </w:rPr>
        <w:t>150</w:t>
      </w:r>
      <w:bookmarkEnd w:id="4"/>
      <w:r w:rsidRPr="00017BCA">
        <w:rPr>
          <w:snapToGrid w:val="0"/>
          <w:color w:val="000000" w:themeColor="text1"/>
          <w:szCs w:val="22"/>
          <w:u w:val="single"/>
          <w:lang w:val="it-IT"/>
        </w:rPr>
        <w:t xml:space="preserve">: </w:t>
      </w:r>
    </w:p>
    <w:p w14:paraId="20D07A6B" w14:textId="2F8F3BE7" w:rsidR="00B10E4D" w:rsidRPr="00F057C3" w:rsidRDefault="00BF19A6" w:rsidP="0093716F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262626" w:themeColor="text1" w:themeTint="D9"/>
          <w:szCs w:val="22"/>
          <w:lang w:val="it-IT"/>
        </w:rPr>
      </w:pPr>
      <w:r>
        <w:rPr>
          <w:snapToGrid w:val="0"/>
          <w:color w:val="000000" w:themeColor="text1"/>
          <w:szCs w:val="22"/>
          <w:lang w:val="it-IT"/>
        </w:rPr>
        <w:t>Per facilitare l’</w:t>
      </w:r>
      <w:r w:rsidRPr="00017BCA">
        <w:rPr>
          <w:snapToGrid w:val="0"/>
          <w:color w:val="000000" w:themeColor="text1"/>
          <w:szCs w:val="22"/>
          <w:lang w:val="it-IT"/>
        </w:rPr>
        <w:t xml:space="preserve">apertura e </w:t>
      </w:r>
      <w:r>
        <w:rPr>
          <w:snapToGrid w:val="0"/>
          <w:color w:val="000000" w:themeColor="text1"/>
          <w:szCs w:val="22"/>
          <w:lang w:val="it-IT"/>
        </w:rPr>
        <w:t xml:space="preserve">la </w:t>
      </w:r>
      <w:r w:rsidRPr="00017BCA">
        <w:rPr>
          <w:snapToGrid w:val="0"/>
          <w:color w:val="000000" w:themeColor="text1"/>
          <w:szCs w:val="22"/>
          <w:lang w:val="it-IT"/>
        </w:rPr>
        <w:t xml:space="preserve">chiusura dello scambiatore di calore </w:t>
      </w:r>
      <w:r>
        <w:rPr>
          <w:snapToGrid w:val="0"/>
          <w:color w:val="000000" w:themeColor="text1"/>
          <w:szCs w:val="22"/>
          <w:lang w:val="it-IT"/>
        </w:rPr>
        <w:t>i</w:t>
      </w:r>
      <w:r w:rsidR="00F34960" w:rsidRPr="00017BCA">
        <w:rPr>
          <w:snapToGrid w:val="0"/>
          <w:color w:val="000000" w:themeColor="text1"/>
          <w:szCs w:val="22"/>
          <w:lang w:val="it-IT"/>
        </w:rPr>
        <w:t xml:space="preserve"> </w:t>
      </w:r>
      <w:r w:rsidR="00035A7B">
        <w:rPr>
          <w:snapToGrid w:val="0"/>
          <w:color w:val="000000" w:themeColor="text1"/>
          <w:szCs w:val="22"/>
          <w:lang w:val="it-IT"/>
        </w:rPr>
        <w:t xml:space="preserve">tiranti </w:t>
      </w:r>
      <w:r w:rsidR="00F34960" w:rsidRPr="00017BCA">
        <w:rPr>
          <w:snapToGrid w:val="0"/>
          <w:color w:val="000000" w:themeColor="text1"/>
          <w:szCs w:val="22"/>
          <w:lang w:val="it-IT"/>
        </w:rPr>
        <w:t xml:space="preserve">di serraggio </w:t>
      </w:r>
      <w:r w:rsidR="00035A7B">
        <w:rPr>
          <w:snapToGrid w:val="0"/>
          <w:color w:val="000000" w:themeColor="text1"/>
          <w:szCs w:val="22"/>
          <w:lang w:val="it-IT"/>
        </w:rPr>
        <w:t xml:space="preserve">del pacco piastre </w:t>
      </w:r>
      <w:r w:rsidR="00F34960" w:rsidRPr="00017BCA">
        <w:rPr>
          <w:snapToGrid w:val="0"/>
          <w:color w:val="000000" w:themeColor="text1"/>
          <w:szCs w:val="22"/>
          <w:lang w:val="it-IT"/>
        </w:rPr>
        <w:t xml:space="preserve">devono </w:t>
      </w:r>
      <w:r w:rsidR="00E2473D">
        <w:rPr>
          <w:snapToGrid w:val="0"/>
          <w:color w:val="000000" w:themeColor="text1"/>
          <w:szCs w:val="22"/>
          <w:lang w:val="it-IT"/>
        </w:rPr>
        <w:t xml:space="preserve">essere dotati di </w:t>
      </w:r>
      <w:r w:rsidR="003A58F3">
        <w:rPr>
          <w:snapToGrid w:val="0"/>
          <w:color w:val="000000" w:themeColor="text1"/>
          <w:szCs w:val="22"/>
          <w:lang w:val="it-IT"/>
        </w:rPr>
        <w:t>cuscinetti</w:t>
      </w:r>
      <w:r w:rsidR="00F34960" w:rsidRPr="00017BCA">
        <w:rPr>
          <w:snapToGrid w:val="0"/>
          <w:color w:val="000000" w:themeColor="text1"/>
          <w:szCs w:val="22"/>
          <w:lang w:val="it-IT"/>
        </w:rPr>
        <w:t xml:space="preserve">. </w:t>
      </w:r>
      <w:hyperlink r:id="rId12">
        <w:r w:rsidR="00B10E4D" w:rsidRPr="00F057C3">
          <w:rPr>
            <w:rFonts w:ascii="Calibri"/>
            <w:b/>
            <w:color w:val="FF0000"/>
            <w:sz w:val="24"/>
            <w:lang w:val="it-IT"/>
          </w:rPr>
          <w:t>Clicca per il video</w:t>
        </w:r>
      </w:hyperlink>
    </w:p>
    <w:p w14:paraId="78F51430" w14:textId="5F9D48E3" w:rsidR="005B4835" w:rsidRPr="004D1566" w:rsidRDefault="00B6259F" w:rsidP="0093716F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>
        <w:rPr>
          <w:snapToGrid w:val="0"/>
          <w:color w:val="000000" w:themeColor="text1"/>
          <w:szCs w:val="22"/>
          <w:lang w:val="it-IT"/>
        </w:rPr>
        <w:t>P</w:t>
      </w:r>
      <w:r w:rsidRPr="00017BCA">
        <w:rPr>
          <w:snapToGrid w:val="0"/>
          <w:color w:val="000000" w:themeColor="text1"/>
          <w:szCs w:val="22"/>
          <w:lang w:val="it-IT"/>
        </w:rPr>
        <w:t xml:space="preserve">er consentire una facile apertura e chiusura </w:t>
      </w:r>
      <w:r w:rsidR="001C49A9">
        <w:rPr>
          <w:snapToGrid w:val="0"/>
          <w:color w:val="000000" w:themeColor="text1"/>
          <w:szCs w:val="22"/>
          <w:lang w:val="it-IT"/>
        </w:rPr>
        <w:t>dello scambiatore, l</w:t>
      </w:r>
      <w:r w:rsidR="005B4835" w:rsidRPr="00017BCA">
        <w:rPr>
          <w:snapToGrid w:val="0"/>
          <w:color w:val="000000" w:themeColor="text1"/>
          <w:szCs w:val="22"/>
          <w:lang w:val="it-IT"/>
        </w:rPr>
        <w:t xml:space="preserve">a piastra </w:t>
      </w:r>
      <w:r w:rsidR="004D1566">
        <w:rPr>
          <w:snapToGrid w:val="0"/>
          <w:color w:val="000000" w:themeColor="text1"/>
          <w:szCs w:val="22"/>
          <w:lang w:val="it-IT"/>
        </w:rPr>
        <w:t xml:space="preserve">mobile </w:t>
      </w:r>
      <w:r w:rsidR="005B4835" w:rsidRPr="00017BCA">
        <w:rPr>
          <w:snapToGrid w:val="0"/>
          <w:color w:val="000000" w:themeColor="text1"/>
          <w:szCs w:val="22"/>
          <w:lang w:val="it-IT"/>
        </w:rPr>
        <w:t>dev</w:t>
      </w:r>
      <w:r w:rsidR="001C49A9">
        <w:rPr>
          <w:snapToGrid w:val="0"/>
          <w:color w:val="000000" w:themeColor="text1"/>
          <w:szCs w:val="22"/>
          <w:lang w:val="it-IT"/>
        </w:rPr>
        <w:t xml:space="preserve">’essere dotata di </w:t>
      </w:r>
      <w:r w:rsidR="005B4835" w:rsidRPr="00017BCA">
        <w:rPr>
          <w:snapToGrid w:val="0"/>
          <w:color w:val="000000" w:themeColor="text1"/>
          <w:szCs w:val="22"/>
          <w:lang w:val="it-IT"/>
        </w:rPr>
        <w:t xml:space="preserve">un rullo </w:t>
      </w:r>
      <w:r w:rsidR="0023750C">
        <w:rPr>
          <w:snapToGrid w:val="0"/>
          <w:color w:val="000000" w:themeColor="text1"/>
          <w:szCs w:val="22"/>
          <w:lang w:val="it-IT"/>
        </w:rPr>
        <w:t xml:space="preserve">in </w:t>
      </w:r>
      <w:r w:rsidR="005B4835" w:rsidRPr="00017BCA">
        <w:rPr>
          <w:snapToGrid w:val="0"/>
          <w:color w:val="000000" w:themeColor="text1"/>
          <w:szCs w:val="22"/>
          <w:lang w:val="it-IT"/>
        </w:rPr>
        <w:t xml:space="preserve">acciaio inossidabile </w:t>
      </w:r>
      <w:r w:rsidR="005018DA">
        <w:rPr>
          <w:snapToGrid w:val="0"/>
          <w:color w:val="000000" w:themeColor="text1"/>
          <w:szCs w:val="22"/>
          <w:lang w:val="it-IT"/>
        </w:rPr>
        <w:t>che permetta il facil</w:t>
      </w:r>
      <w:r w:rsidR="008F1D84">
        <w:rPr>
          <w:snapToGrid w:val="0"/>
          <w:color w:val="000000" w:themeColor="text1"/>
          <w:szCs w:val="22"/>
          <w:lang w:val="it-IT"/>
        </w:rPr>
        <w:t>e</w:t>
      </w:r>
      <w:r w:rsidR="005018DA">
        <w:rPr>
          <w:snapToGrid w:val="0"/>
          <w:color w:val="000000" w:themeColor="text1"/>
          <w:szCs w:val="22"/>
          <w:lang w:val="it-IT"/>
        </w:rPr>
        <w:t xml:space="preserve"> scorrimento sulla barra di supporto delle piastre</w:t>
      </w:r>
      <w:r w:rsidR="005B4835" w:rsidRPr="00017BCA">
        <w:rPr>
          <w:snapToGrid w:val="0"/>
          <w:color w:val="000000" w:themeColor="text1"/>
          <w:szCs w:val="22"/>
          <w:lang w:val="it-IT"/>
        </w:rPr>
        <w:t xml:space="preserve">. </w:t>
      </w:r>
      <w:hyperlink r:id="rId13">
        <w:r w:rsidR="00F34960" w:rsidRPr="004D1566">
          <w:rPr>
            <w:rFonts w:ascii="Calibri"/>
            <w:b/>
            <w:color w:val="FF0000"/>
            <w:sz w:val="24"/>
            <w:lang w:val="it-IT"/>
          </w:rPr>
          <w:t>Clicca per il video</w:t>
        </w:r>
      </w:hyperlink>
    </w:p>
    <w:p w14:paraId="6D1473EA" w14:textId="366E89D1" w:rsidR="00F34960" w:rsidRPr="001572AF" w:rsidRDefault="00F34960" w:rsidP="0093716F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262626" w:themeColor="text1" w:themeTint="D9"/>
          <w:szCs w:val="22"/>
          <w:lang w:val="it-IT"/>
        </w:rPr>
      </w:pPr>
      <w:r w:rsidRPr="00017BCA">
        <w:rPr>
          <w:snapToGrid w:val="0"/>
          <w:color w:val="262626" w:themeColor="text1" w:themeTint="D9"/>
          <w:szCs w:val="22"/>
          <w:lang w:val="it-IT"/>
        </w:rPr>
        <w:t xml:space="preserve">I </w:t>
      </w:r>
      <w:r w:rsidR="001572AF">
        <w:rPr>
          <w:snapToGrid w:val="0"/>
          <w:color w:val="262626" w:themeColor="text1" w:themeTint="D9"/>
          <w:szCs w:val="22"/>
          <w:lang w:val="it-IT"/>
        </w:rPr>
        <w:t xml:space="preserve">tiranti </w:t>
      </w:r>
      <w:r w:rsidRPr="00017BCA">
        <w:rPr>
          <w:snapToGrid w:val="0"/>
          <w:color w:val="262626" w:themeColor="text1" w:themeTint="D9"/>
          <w:szCs w:val="22"/>
          <w:lang w:val="it-IT"/>
        </w:rPr>
        <w:t xml:space="preserve">di serraggio </w:t>
      </w:r>
      <w:r w:rsidR="001572AF">
        <w:rPr>
          <w:snapToGrid w:val="0"/>
          <w:color w:val="262626" w:themeColor="text1" w:themeTint="D9"/>
          <w:szCs w:val="22"/>
          <w:lang w:val="it-IT"/>
        </w:rPr>
        <w:t xml:space="preserve">del pacco piastre </w:t>
      </w:r>
      <w:r w:rsidRPr="00017BCA">
        <w:rPr>
          <w:snapToGrid w:val="0"/>
          <w:color w:val="262626" w:themeColor="text1" w:themeTint="D9"/>
          <w:szCs w:val="22"/>
          <w:lang w:val="it-IT"/>
        </w:rPr>
        <w:t xml:space="preserve">devono essere dotati di rondelle di </w:t>
      </w:r>
      <w:r w:rsidR="00E96F8B">
        <w:rPr>
          <w:snapToGrid w:val="0"/>
          <w:color w:val="262626" w:themeColor="text1" w:themeTint="D9"/>
          <w:szCs w:val="22"/>
          <w:lang w:val="it-IT"/>
        </w:rPr>
        <w:t xml:space="preserve">bloccaggio, </w:t>
      </w:r>
      <w:r w:rsidR="00163B4B">
        <w:rPr>
          <w:snapToGrid w:val="0"/>
          <w:color w:val="262626" w:themeColor="text1" w:themeTint="D9"/>
          <w:szCs w:val="22"/>
          <w:lang w:val="it-IT"/>
        </w:rPr>
        <w:t xml:space="preserve">che ad un solo operatore l’operazione di </w:t>
      </w:r>
      <w:r w:rsidRPr="00017BCA">
        <w:rPr>
          <w:snapToGrid w:val="0"/>
          <w:color w:val="262626" w:themeColor="text1" w:themeTint="D9"/>
          <w:szCs w:val="22"/>
          <w:lang w:val="it-IT"/>
        </w:rPr>
        <w:t xml:space="preserve">apertura e chiusura </w:t>
      </w:r>
      <w:r w:rsidR="00163B4B">
        <w:rPr>
          <w:snapToGrid w:val="0"/>
          <w:color w:val="262626" w:themeColor="text1" w:themeTint="D9"/>
          <w:szCs w:val="22"/>
          <w:lang w:val="it-IT"/>
        </w:rPr>
        <w:t>dello scambiatore</w:t>
      </w:r>
      <w:r w:rsidRPr="00017BCA">
        <w:rPr>
          <w:snapToGrid w:val="0"/>
          <w:color w:val="262626" w:themeColor="text1" w:themeTint="D9"/>
          <w:szCs w:val="22"/>
          <w:lang w:val="it-IT"/>
        </w:rPr>
        <w:t xml:space="preserve">. </w:t>
      </w:r>
      <w:hyperlink r:id="rId14">
        <w:r w:rsidRPr="001572AF">
          <w:rPr>
            <w:rFonts w:ascii="Calibri"/>
            <w:b/>
            <w:color w:val="FF0000"/>
            <w:sz w:val="24"/>
            <w:lang w:val="it-IT"/>
          </w:rPr>
          <w:t>Clicca per il video</w:t>
        </w:r>
      </w:hyperlink>
    </w:p>
    <w:p w14:paraId="44AFC939" w14:textId="79D80149" w:rsidR="00E3122D" w:rsidRPr="008F1D84" w:rsidRDefault="008F1D84" w:rsidP="008F1D84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262626" w:themeColor="text1" w:themeTint="D9"/>
          <w:szCs w:val="22"/>
          <w:lang w:val="it-IT"/>
        </w:rPr>
      </w:pPr>
      <w:r>
        <w:rPr>
          <w:snapToGrid w:val="0"/>
          <w:color w:val="262626" w:themeColor="text1" w:themeTint="D9"/>
          <w:szCs w:val="22"/>
          <w:lang w:val="it-IT"/>
        </w:rPr>
        <w:t>Per la sicurezza dell’operatore la</w:t>
      </w:r>
      <w:r w:rsidR="005E59B5" w:rsidRPr="008F1D84">
        <w:rPr>
          <w:snapToGrid w:val="0"/>
          <w:color w:val="262626" w:themeColor="text1" w:themeTint="D9"/>
          <w:szCs w:val="22"/>
          <w:lang w:val="it-IT"/>
        </w:rPr>
        <w:t xml:space="preserve"> testa del </w:t>
      </w:r>
      <w:r w:rsidR="00780FEA" w:rsidRPr="008F1D84">
        <w:rPr>
          <w:snapToGrid w:val="0"/>
          <w:color w:val="262626" w:themeColor="text1" w:themeTint="D9"/>
          <w:szCs w:val="22"/>
          <w:lang w:val="it-IT"/>
        </w:rPr>
        <w:t>tirant</w:t>
      </w:r>
      <w:r w:rsidR="005E59B5" w:rsidRPr="008F1D84">
        <w:rPr>
          <w:snapToGrid w:val="0"/>
          <w:color w:val="262626" w:themeColor="text1" w:themeTint="D9"/>
          <w:szCs w:val="22"/>
          <w:lang w:val="it-IT"/>
        </w:rPr>
        <w:t xml:space="preserve">e dev’essere </w:t>
      </w:r>
      <w:r w:rsidRPr="008F1D84">
        <w:rPr>
          <w:snapToGrid w:val="0"/>
          <w:color w:val="262626" w:themeColor="text1" w:themeTint="D9"/>
          <w:szCs w:val="22"/>
          <w:lang w:val="it-IT"/>
        </w:rPr>
        <w:t>dotata di dado fisso</w:t>
      </w:r>
      <w:r w:rsidR="00105E40" w:rsidRPr="008F1D84">
        <w:rPr>
          <w:snapToGrid w:val="0"/>
          <w:color w:val="262626" w:themeColor="text1" w:themeTint="D9"/>
          <w:szCs w:val="22"/>
          <w:lang w:val="it-IT"/>
        </w:rPr>
        <w:t xml:space="preserve">. </w:t>
      </w:r>
      <w:hyperlink r:id="rId15">
        <w:r w:rsidR="00105E40" w:rsidRPr="008F1D84">
          <w:rPr>
            <w:rFonts w:ascii="Calibri"/>
            <w:b/>
            <w:color w:val="FF0000"/>
            <w:sz w:val="24"/>
            <w:lang w:val="it-IT"/>
          </w:rPr>
          <w:t>Clicca per il video</w:t>
        </w:r>
      </w:hyperlink>
    </w:p>
    <w:p w14:paraId="26C77B3B" w14:textId="4EF0E5CB" w:rsidR="00D946CE" w:rsidRPr="00386F53" w:rsidRDefault="00D946CE" w:rsidP="0093716F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262626" w:themeColor="text1" w:themeTint="D9"/>
          <w:szCs w:val="22"/>
          <w:lang w:val="it-IT"/>
        </w:rPr>
      </w:pPr>
      <w:r w:rsidRPr="00017BCA">
        <w:rPr>
          <w:snapToGrid w:val="0"/>
          <w:color w:val="262626" w:themeColor="text1" w:themeTint="D9"/>
          <w:szCs w:val="22"/>
          <w:lang w:val="it-IT"/>
        </w:rPr>
        <w:t xml:space="preserve">I </w:t>
      </w:r>
      <w:r w:rsidR="00386F53">
        <w:rPr>
          <w:snapToGrid w:val="0"/>
          <w:color w:val="262626" w:themeColor="text1" w:themeTint="D9"/>
          <w:szCs w:val="22"/>
          <w:lang w:val="it-IT"/>
        </w:rPr>
        <w:t xml:space="preserve">tiranti </w:t>
      </w:r>
      <w:r w:rsidRPr="00017BCA">
        <w:rPr>
          <w:snapToGrid w:val="0"/>
          <w:color w:val="262626" w:themeColor="text1" w:themeTint="D9"/>
          <w:szCs w:val="22"/>
          <w:lang w:val="it-IT"/>
        </w:rPr>
        <w:t xml:space="preserve">di serraggio devono </w:t>
      </w:r>
      <w:r w:rsidR="00F95340">
        <w:rPr>
          <w:snapToGrid w:val="0"/>
          <w:color w:val="262626" w:themeColor="text1" w:themeTint="D9"/>
          <w:szCs w:val="22"/>
          <w:lang w:val="it-IT"/>
        </w:rPr>
        <w:t>essere protetti con apposita guaina in materiale plastico</w:t>
      </w:r>
      <w:r w:rsidRPr="00017BCA">
        <w:rPr>
          <w:snapToGrid w:val="0"/>
          <w:color w:val="262626" w:themeColor="text1" w:themeTint="D9"/>
          <w:szCs w:val="22"/>
          <w:lang w:val="it-IT"/>
        </w:rPr>
        <w:t xml:space="preserve">. </w:t>
      </w:r>
      <w:hyperlink r:id="rId16">
        <w:r w:rsidRPr="00386F53">
          <w:rPr>
            <w:rFonts w:ascii="Calibri"/>
            <w:b/>
            <w:color w:val="FF0000"/>
            <w:sz w:val="24"/>
            <w:lang w:val="it-IT"/>
          </w:rPr>
          <w:t>Clicca per il video</w:t>
        </w:r>
      </w:hyperlink>
    </w:p>
    <w:p w14:paraId="4DCF5303" w14:textId="77777777" w:rsidR="00D946CE" w:rsidRPr="00386F53" w:rsidRDefault="00D946CE" w:rsidP="0093716F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it-IT"/>
        </w:rPr>
      </w:pPr>
    </w:p>
    <w:p w14:paraId="25B065FE" w14:textId="77777777" w:rsidR="00D946CE" w:rsidRPr="00386F53" w:rsidRDefault="00D946CE" w:rsidP="00D946CE">
      <w:pPr>
        <w:pStyle w:val="ListParagraph"/>
        <w:spacing w:line="276" w:lineRule="auto"/>
        <w:ind w:left="1440" w:firstLine="360"/>
        <w:rPr>
          <w:snapToGrid w:val="0"/>
          <w:color w:val="262626" w:themeColor="text1" w:themeTint="D9"/>
          <w:szCs w:val="22"/>
          <w:lang w:val="it-IT"/>
        </w:rPr>
      </w:pPr>
    </w:p>
    <w:p w14:paraId="7B459B2F" w14:textId="77777777" w:rsidR="0083378E" w:rsidRPr="00386F53" w:rsidRDefault="0083378E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it-IT"/>
        </w:rPr>
      </w:pPr>
    </w:p>
    <w:p w14:paraId="172482FB" w14:textId="77777777" w:rsidR="00F34960" w:rsidRPr="00386F53" w:rsidRDefault="00F34960" w:rsidP="00017BCA">
      <w:pPr>
        <w:spacing w:line="276" w:lineRule="auto"/>
        <w:rPr>
          <w:snapToGrid w:val="0"/>
          <w:color w:val="262626" w:themeColor="text1" w:themeTint="D9"/>
          <w:szCs w:val="22"/>
          <w:lang w:val="it-IT"/>
        </w:rPr>
      </w:pPr>
    </w:p>
    <w:p w14:paraId="6EC18350" w14:textId="77777777" w:rsidR="00F34960" w:rsidRPr="00386F53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it-IT"/>
        </w:rPr>
      </w:pPr>
    </w:p>
    <w:p w14:paraId="10D793BE" w14:textId="5C874FDC" w:rsidR="00D06DE3" w:rsidRPr="008B743D" w:rsidRDefault="00D06DE3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proofErr w:type="spellStart"/>
      <w:r w:rsidRPr="008B743D">
        <w:rPr>
          <w:snapToGrid w:val="0"/>
          <w:color w:val="262626" w:themeColor="text1" w:themeTint="D9"/>
          <w:sz w:val="30"/>
          <w:szCs w:val="30"/>
        </w:rPr>
        <w:t>Dettagli</w:t>
      </w:r>
      <w:proofErr w:type="spellEnd"/>
      <w:r w:rsidRPr="008B743D">
        <w:rPr>
          <w:snapToGrid w:val="0"/>
          <w:color w:val="262626" w:themeColor="text1" w:themeTint="D9"/>
          <w:sz w:val="30"/>
          <w:szCs w:val="30"/>
        </w:rPr>
        <w:t xml:space="preserve"> </w:t>
      </w:r>
      <w:proofErr w:type="spellStart"/>
      <w:r w:rsidRPr="008B743D">
        <w:rPr>
          <w:snapToGrid w:val="0"/>
          <w:color w:val="262626" w:themeColor="text1" w:themeTint="D9"/>
          <w:sz w:val="30"/>
          <w:szCs w:val="30"/>
        </w:rPr>
        <w:t>specifici</w:t>
      </w:r>
      <w:proofErr w:type="spellEnd"/>
      <w:r w:rsidRPr="008B743D">
        <w:rPr>
          <w:snapToGrid w:val="0"/>
          <w:color w:val="262626" w:themeColor="text1" w:themeTint="D9"/>
          <w:sz w:val="30"/>
          <w:szCs w:val="30"/>
        </w:rPr>
        <w:t xml:space="preserve"> </w:t>
      </w:r>
      <w:proofErr w:type="spellStart"/>
      <w:r w:rsidRPr="008B743D">
        <w:rPr>
          <w:snapToGrid w:val="0"/>
          <w:color w:val="262626" w:themeColor="text1" w:themeTint="D9"/>
          <w:sz w:val="30"/>
          <w:szCs w:val="30"/>
        </w:rPr>
        <w:t>della</w:t>
      </w:r>
      <w:proofErr w:type="spellEnd"/>
      <w:r w:rsidRPr="008B743D">
        <w:rPr>
          <w:snapToGrid w:val="0"/>
          <w:color w:val="262626" w:themeColor="text1" w:themeTint="D9"/>
          <w:sz w:val="30"/>
          <w:szCs w:val="30"/>
        </w:rPr>
        <w:t xml:space="preserve"> </w:t>
      </w:r>
      <w:proofErr w:type="spellStart"/>
      <w:r w:rsidR="006408AC">
        <w:rPr>
          <w:snapToGrid w:val="0"/>
          <w:color w:val="262626" w:themeColor="text1" w:themeTint="D9"/>
          <w:sz w:val="30"/>
          <w:szCs w:val="30"/>
        </w:rPr>
        <w:t>piastra</w:t>
      </w:r>
      <w:proofErr w:type="spellEnd"/>
      <w:r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394BA748" w14:textId="690DA647" w:rsidR="00D06DE3" w:rsidRPr="00017BCA" w:rsidRDefault="00D06DE3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  <w:lang w:val="it-IT"/>
        </w:rPr>
      </w:pPr>
      <w:r w:rsidRPr="00017BCA">
        <w:rPr>
          <w:snapToGrid w:val="0"/>
          <w:color w:val="262626" w:themeColor="text1" w:themeTint="D9"/>
          <w:szCs w:val="22"/>
          <w:lang w:val="it-IT"/>
        </w:rPr>
        <w:t>Il materiale della piastra a contatto con i fluidi</w:t>
      </w:r>
      <w:r w:rsidR="001C0390">
        <w:rPr>
          <w:snapToGrid w:val="0"/>
          <w:color w:val="262626" w:themeColor="text1" w:themeTint="D9"/>
          <w:szCs w:val="22"/>
          <w:lang w:val="it-IT"/>
        </w:rPr>
        <w:t xml:space="preserve"> </w:t>
      </w:r>
      <w:r w:rsidR="00E724A4">
        <w:rPr>
          <w:snapToGrid w:val="0"/>
          <w:color w:val="262626" w:themeColor="text1" w:themeTint="D9"/>
          <w:szCs w:val="22"/>
          <w:lang w:val="it-IT"/>
        </w:rPr>
        <w:t xml:space="preserve">dovranno </w:t>
      </w:r>
      <w:r w:rsidRPr="00017BCA">
        <w:rPr>
          <w:snapToGrid w:val="0"/>
          <w:color w:val="262626" w:themeColor="text1" w:themeTint="D9"/>
          <w:szCs w:val="22"/>
          <w:lang w:val="it-IT"/>
        </w:rPr>
        <w:t xml:space="preserve">essere in </w:t>
      </w:r>
      <w:r w:rsidR="00014D7C">
        <w:rPr>
          <w:snapToGrid w:val="0"/>
          <w:color w:val="262626" w:themeColor="text1" w:themeTint="D9"/>
          <w:szCs w:val="22"/>
          <w:lang w:val="it-IT"/>
        </w:rPr>
        <w:t xml:space="preserve">acciaio inox </w:t>
      </w:r>
      <w:r w:rsidR="00E724A4">
        <w:rPr>
          <w:snapToGrid w:val="0"/>
          <w:color w:val="262626" w:themeColor="text1" w:themeTint="D9"/>
          <w:szCs w:val="22"/>
          <w:lang w:val="it-IT"/>
        </w:rPr>
        <w:t>AISI</w:t>
      </w:r>
      <w:r w:rsidRPr="00017BCA">
        <w:rPr>
          <w:snapToGrid w:val="0"/>
          <w:color w:val="262626" w:themeColor="text1" w:themeTint="D9"/>
          <w:szCs w:val="22"/>
          <w:lang w:val="it-IT"/>
        </w:rPr>
        <w:t xml:space="preserve">316 o </w:t>
      </w:r>
      <w:r w:rsidR="00E724A4">
        <w:rPr>
          <w:snapToGrid w:val="0"/>
          <w:color w:val="262626" w:themeColor="text1" w:themeTint="D9"/>
          <w:szCs w:val="22"/>
          <w:lang w:val="it-IT"/>
        </w:rPr>
        <w:t>AISI304</w:t>
      </w:r>
      <w:r w:rsidRPr="00017BCA">
        <w:rPr>
          <w:snapToGrid w:val="0"/>
          <w:color w:val="262626" w:themeColor="text1" w:themeTint="D9"/>
          <w:szCs w:val="22"/>
          <w:lang w:val="it-IT"/>
        </w:rPr>
        <w:t xml:space="preserve">. Per </w:t>
      </w:r>
      <w:r w:rsidR="00014D7C">
        <w:rPr>
          <w:snapToGrid w:val="0"/>
          <w:color w:val="262626" w:themeColor="text1" w:themeTint="D9"/>
          <w:szCs w:val="22"/>
          <w:lang w:val="it-IT"/>
        </w:rPr>
        <w:t xml:space="preserve">l’acqua di mare </w:t>
      </w:r>
      <w:r w:rsidRPr="00017BCA">
        <w:rPr>
          <w:snapToGrid w:val="0"/>
          <w:color w:val="262626" w:themeColor="text1" w:themeTint="D9"/>
          <w:szCs w:val="22"/>
          <w:lang w:val="it-IT"/>
        </w:rPr>
        <w:t xml:space="preserve">devono essere utilizzate piastre in titanio. </w:t>
      </w:r>
    </w:p>
    <w:p w14:paraId="265D4508" w14:textId="6755B0D0" w:rsidR="00F52859" w:rsidRPr="0034276D" w:rsidRDefault="00733AC5" w:rsidP="0034276D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  <w:lang w:val="it-IT"/>
        </w:rPr>
      </w:pPr>
      <w:r>
        <w:rPr>
          <w:snapToGrid w:val="0"/>
          <w:color w:val="262626" w:themeColor="text1" w:themeTint="D9"/>
          <w:szCs w:val="22"/>
          <w:lang w:val="it-IT"/>
        </w:rPr>
        <w:t xml:space="preserve">Per migliorare l’efficienza di scambio termico ed ottimizzare l’effetto di pompaggio </w:t>
      </w:r>
      <w:r w:rsidR="0005486C">
        <w:rPr>
          <w:snapToGrid w:val="0"/>
          <w:color w:val="262626" w:themeColor="text1" w:themeTint="D9"/>
          <w:szCs w:val="22"/>
          <w:lang w:val="it-IT"/>
        </w:rPr>
        <w:t xml:space="preserve">le piastre devono avere un’area di distribuzione </w:t>
      </w:r>
      <w:r w:rsidR="0034276D">
        <w:rPr>
          <w:snapToGrid w:val="0"/>
          <w:color w:val="262626" w:themeColor="text1" w:themeTint="D9"/>
          <w:szCs w:val="22"/>
          <w:lang w:val="it-IT"/>
        </w:rPr>
        <w:t>fluidi adeguata (curve flow).</w:t>
      </w:r>
      <w:r w:rsidR="00F52859" w:rsidRPr="0034276D">
        <w:rPr>
          <w:snapToGrid w:val="0"/>
          <w:color w:val="262626" w:themeColor="text1" w:themeTint="D9"/>
          <w:szCs w:val="22"/>
          <w:lang w:val="it-IT"/>
        </w:rPr>
        <w:t xml:space="preserve"> </w:t>
      </w:r>
      <w:r w:rsidR="0034276D">
        <w:rPr>
          <w:snapToGrid w:val="0"/>
          <w:color w:val="262626" w:themeColor="text1" w:themeTint="D9"/>
          <w:szCs w:val="22"/>
          <w:lang w:val="it-IT"/>
        </w:rPr>
        <w:t xml:space="preserve">Una distribuzione efficiente permetterà </w:t>
      </w:r>
      <w:r w:rsidR="00680042">
        <w:rPr>
          <w:snapToGrid w:val="0"/>
          <w:color w:val="262626" w:themeColor="text1" w:themeTint="D9"/>
          <w:szCs w:val="22"/>
          <w:lang w:val="it-IT"/>
        </w:rPr>
        <w:t xml:space="preserve">di ridurre </w:t>
      </w:r>
      <w:r w:rsidR="00F52859" w:rsidRPr="0034276D">
        <w:rPr>
          <w:snapToGrid w:val="0"/>
          <w:color w:val="262626" w:themeColor="text1" w:themeTint="D9"/>
          <w:szCs w:val="22"/>
          <w:lang w:val="it-IT"/>
        </w:rPr>
        <w:t xml:space="preserve">l'area di </w:t>
      </w:r>
      <w:r w:rsidR="00085B7B">
        <w:rPr>
          <w:snapToGrid w:val="0"/>
          <w:color w:val="262626" w:themeColor="text1" w:themeTint="D9"/>
          <w:szCs w:val="22"/>
          <w:lang w:val="it-IT"/>
        </w:rPr>
        <w:t xml:space="preserve">scambio termico evitando </w:t>
      </w:r>
      <w:r w:rsidR="00F52859" w:rsidRPr="0034276D">
        <w:rPr>
          <w:snapToGrid w:val="0"/>
          <w:color w:val="262626" w:themeColor="text1" w:themeTint="D9"/>
          <w:szCs w:val="22"/>
          <w:lang w:val="it-IT"/>
        </w:rPr>
        <w:t xml:space="preserve">punti morti </w:t>
      </w:r>
      <w:r w:rsidR="00085B7B">
        <w:rPr>
          <w:snapToGrid w:val="0"/>
          <w:color w:val="262626" w:themeColor="text1" w:themeTint="D9"/>
          <w:szCs w:val="22"/>
          <w:lang w:val="it-IT"/>
        </w:rPr>
        <w:t xml:space="preserve">vitali per la durata </w:t>
      </w:r>
      <w:r w:rsidR="00F52859" w:rsidRPr="0034276D">
        <w:rPr>
          <w:snapToGrid w:val="0"/>
          <w:color w:val="262626" w:themeColor="text1" w:themeTint="D9"/>
          <w:szCs w:val="22"/>
          <w:lang w:val="it-IT"/>
        </w:rPr>
        <w:t>operativa</w:t>
      </w:r>
      <w:r w:rsidR="00C00EFC">
        <w:rPr>
          <w:snapToGrid w:val="0"/>
          <w:color w:val="262626" w:themeColor="text1" w:themeTint="D9"/>
          <w:szCs w:val="22"/>
          <w:lang w:val="it-IT"/>
        </w:rPr>
        <w:t xml:space="preserve"> dello scambiatore</w:t>
      </w:r>
      <w:r w:rsidR="00F52859" w:rsidRPr="0034276D">
        <w:rPr>
          <w:snapToGrid w:val="0"/>
          <w:color w:val="262626" w:themeColor="text1" w:themeTint="D9"/>
          <w:szCs w:val="22"/>
          <w:lang w:val="it-IT"/>
        </w:rPr>
        <w:t xml:space="preserve">. </w:t>
      </w:r>
      <w:hyperlink r:id="rId17">
        <w:r w:rsidR="00F52859" w:rsidRPr="0034276D">
          <w:rPr>
            <w:rFonts w:ascii="Calibri"/>
            <w:b/>
            <w:color w:val="FF0000"/>
            <w:sz w:val="24"/>
            <w:lang w:val="it-IT"/>
          </w:rPr>
          <w:t>Clicca per il video</w:t>
        </w:r>
      </w:hyperlink>
    </w:p>
    <w:p w14:paraId="741833F6" w14:textId="77777777" w:rsidR="004579E9" w:rsidRPr="004579E9" w:rsidRDefault="00505129" w:rsidP="0093716F">
      <w:pPr>
        <w:pStyle w:val="ListParagraph"/>
        <w:numPr>
          <w:ilvl w:val="0"/>
          <w:numId w:val="25"/>
        </w:numPr>
        <w:spacing w:line="276" w:lineRule="auto"/>
        <w:rPr>
          <w:rFonts w:cs="Arial"/>
          <w:color w:val="262626" w:themeColor="text1" w:themeTint="D9"/>
          <w:szCs w:val="22"/>
          <w:lang w:val="it-IT"/>
        </w:rPr>
      </w:pPr>
      <w:r>
        <w:rPr>
          <w:snapToGrid w:val="0"/>
          <w:color w:val="262626" w:themeColor="text1" w:themeTint="D9"/>
          <w:szCs w:val="22"/>
          <w:lang w:val="it-IT"/>
        </w:rPr>
        <w:t>Tutte l</w:t>
      </w:r>
      <w:r w:rsidR="00D06DE3" w:rsidRPr="00017BCA">
        <w:rPr>
          <w:snapToGrid w:val="0"/>
          <w:color w:val="262626" w:themeColor="text1" w:themeTint="D9"/>
          <w:szCs w:val="22"/>
          <w:lang w:val="it-IT"/>
        </w:rPr>
        <w:t xml:space="preserve">e piastre devono essere </w:t>
      </w:r>
      <w:r w:rsidR="00B636E6">
        <w:rPr>
          <w:snapToGrid w:val="0"/>
          <w:color w:val="262626" w:themeColor="text1" w:themeTint="D9"/>
          <w:szCs w:val="22"/>
          <w:lang w:val="it-IT"/>
        </w:rPr>
        <w:t>stampate in un unico passaggio</w:t>
      </w:r>
      <w:r w:rsidR="004579E9">
        <w:rPr>
          <w:snapToGrid w:val="0"/>
          <w:color w:val="262626" w:themeColor="text1" w:themeTint="D9"/>
          <w:szCs w:val="22"/>
          <w:lang w:val="it-IT"/>
        </w:rPr>
        <w:t>.</w:t>
      </w:r>
    </w:p>
    <w:p w14:paraId="632E0F82" w14:textId="6DE02028" w:rsidR="00D06DE3" w:rsidRDefault="004579E9" w:rsidP="004579E9">
      <w:pPr>
        <w:pStyle w:val="ListParagraph"/>
        <w:spacing w:line="276" w:lineRule="auto"/>
        <w:ind w:left="360"/>
        <w:rPr>
          <w:rFonts w:ascii="Calibri"/>
          <w:b/>
          <w:color w:val="FF0000"/>
          <w:sz w:val="24"/>
        </w:rPr>
      </w:pPr>
      <w:r>
        <w:rPr>
          <w:snapToGrid w:val="0"/>
          <w:color w:val="262626" w:themeColor="text1" w:themeTint="D9"/>
          <w:szCs w:val="22"/>
          <w:lang w:val="it-IT"/>
        </w:rPr>
        <w:t xml:space="preserve">Questo </w:t>
      </w:r>
      <w:r w:rsidR="006B468B">
        <w:rPr>
          <w:snapToGrid w:val="0"/>
          <w:color w:val="262626" w:themeColor="text1" w:themeTint="D9"/>
          <w:szCs w:val="22"/>
          <w:lang w:val="it-IT"/>
        </w:rPr>
        <w:t xml:space="preserve">assicura </w:t>
      </w:r>
      <w:r>
        <w:rPr>
          <w:snapToGrid w:val="0"/>
          <w:color w:val="262626" w:themeColor="text1" w:themeTint="D9"/>
          <w:szCs w:val="22"/>
          <w:lang w:val="it-IT"/>
        </w:rPr>
        <w:t xml:space="preserve">minor stress meccanico alla lamiera, </w:t>
      </w:r>
      <w:r w:rsidR="00CE30C3">
        <w:rPr>
          <w:snapToGrid w:val="0"/>
          <w:color w:val="262626" w:themeColor="text1" w:themeTint="D9"/>
          <w:szCs w:val="22"/>
          <w:lang w:val="it-IT"/>
        </w:rPr>
        <w:t xml:space="preserve">uniformità di </w:t>
      </w:r>
      <w:r w:rsidR="00482B51" w:rsidRPr="00482B51">
        <w:rPr>
          <w:snapToGrid w:val="0"/>
          <w:color w:val="262626" w:themeColor="text1" w:themeTint="D9"/>
          <w:szCs w:val="22"/>
          <w:lang w:val="it-IT"/>
        </w:rPr>
        <w:t>spessore</w:t>
      </w:r>
      <w:r w:rsidR="00CE30C3">
        <w:rPr>
          <w:snapToGrid w:val="0"/>
          <w:color w:val="262626" w:themeColor="text1" w:themeTint="D9"/>
          <w:szCs w:val="22"/>
          <w:lang w:val="it-IT"/>
        </w:rPr>
        <w:t>,</w:t>
      </w:r>
      <w:r w:rsidR="00482B51" w:rsidRPr="00482B51">
        <w:rPr>
          <w:snapToGrid w:val="0"/>
          <w:color w:val="262626" w:themeColor="text1" w:themeTint="D9"/>
          <w:szCs w:val="22"/>
          <w:lang w:val="it-IT"/>
        </w:rPr>
        <w:t xml:space="preserve"> </w:t>
      </w:r>
      <w:r w:rsidR="008B4DAC">
        <w:rPr>
          <w:snapToGrid w:val="0"/>
          <w:color w:val="262626" w:themeColor="text1" w:themeTint="D9"/>
          <w:szCs w:val="22"/>
          <w:lang w:val="it-IT"/>
        </w:rPr>
        <w:t>miglior qualità di stampaggio</w:t>
      </w:r>
      <w:r w:rsidR="00F65657">
        <w:rPr>
          <w:snapToGrid w:val="0"/>
          <w:color w:val="262626" w:themeColor="text1" w:themeTint="D9"/>
          <w:szCs w:val="22"/>
          <w:lang w:val="it-IT"/>
        </w:rPr>
        <w:t>,</w:t>
      </w:r>
      <w:r w:rsidR="008B4DAC">
        <w:rPr>
          <w:snapToGrid w:val="0"/>
          <w:color w:val="262626" w:themeColor="text1" w:themeTint="D9"/>
          <w:szCs w:val="22"/>
          <w:lang w:val="it-IT"/>
        </w:rPr>
        <w:t xml:space="preserve"> </w:t>
      </w:r>
      <w:r w:rsidR="0067617B" w:rsidRPr="0067617B">
        <w:rPr>
          <w:snapToGrid w:val="0"/>
          <w:color w:val="262626" w:themeColor="text1" w:themeTint="D9"/>
          <w:szCs w:val="22"/>
          <w:lang w:val="it-IT"/>
        </w:rPr>
        <w:t>garant</w:t>
      </w:r>
      <w:r w:rsidR="0067617B">
        <w:rPr>
          <w:snapToGrid w:val="0"/>
          <w:color w:val="262626" w:themeColor="text1" w:themeTint="D9"/>
          <w:szCs w:val="22"/>
          <w:lang w:val="it-IT"/>
        </w:rPr>
        <w:t>endo</w:t>
      </w:r>
      <w:r w:rsidR="0067617B" w:rsidRPr="0067617B">
        <w:rPr>
          <w:snapToGrid w:val="0"/>
          <w:color w:val="262626" w:themeColor="text1" w:themeTint="D9"/>
          <w:szCs w:val="22"/>
          <w:lang w:val="it-IT"/>
        </w:rPr>
        <w:t xml:space="preserve"> un posizionamento accurato della guarnizione nella </w:t>
      </w:r>
      <w:r w:rsidR="00D96608">
        <w:rPr>
          <w:snapToGrid w:val="0"/>
          <w:color w:val="262626" w:themeColor="text1" w:themeTint="D9"/>
          <w:szCs w:val="22"/>
          <w:lang w:val="it-IT"/>
        </w:rPr>
        <w:t>sua apposita gola</w:t>
      </w:r>
      <w:r w:rsidR="00D06DE3" w:rsidRPr="00017BCA">
        <w:rPr>
          <w:snapToGrid w:val="0"/>
          <w:color w:val="262626" w:themeColor="text1" w:themeTint="D9"/>
          <w:szCs w:val="22"/>
          <w:lang w:val="it-IT"/>
        </w:rPr>
        <w:t xml:space="preserve">. Ciò </w:t>
      </w:r>
      <w:r w:rsidR="006B468B">
        <w:rPr>
          <w:snapToGrid w:val="0"/>
          <w:color w:val="262626" w:themeColor="text1" w:themeTint="D9"/>
          <w:szCs w:val="22"/>
          <w:lang w:val="it-IT"/>
        </w:rPr>
        <w:t xml:space="preserve">garantisce </w:t>
      </w:r>
      <w:r w:rsidR="00D06DE3" w:rsidRPr="00017BCA">
        <w:rPr>
          <w:snapToGrid w:val="0"/>
          <w:color w:val="262626" w:themeColor="text1" w:themeTint="D9"/>
          <w:szCs w:val="22"/>
          <w:lang w:val="it-IT"/>
        </w:rPr>
        <w:t xml:space="preserve">al pacco piastre di </w:t>
      </w:r>
      <w:r w:rsidR="005235AA">
        <w:rPr>
          <w:snapToGrid w:val="0"/>
          <w:color w:val="262626" w:themeColor="text1" w:themeTint="D9"/>
          <w:szCs w:val="22"/>
          <w:lang w:val="it-IT"/>
        </w:rPr>
        <w:t xml:space="preserve">resistere </w:t>
      </w:r>
      <w:r w:rsidR="00D06DE3" w:rsidRPr="00017BCA">
        <w:rPr>
          <w:snapToGrid w:val="0"/>
          <w:color w:val="262626" w:themeColor="text1" w:themeTint="D9"/>
          <w:szCs w:val="22"/>
          <w:lang w:val="it-IT"/>
        </w:rPr>
        <w:t xml:space="preserve">meglio </w:t>
      </w:r>
      <w:r w:rsidR="005235AA">
        <w:rPr>
          <w:snapToGrid w:val="0"/>
          <w:color w:val="262626" w:themeColor="text1" w:themeTint="D9"/>
          <w:szCs w:val="22"/>
          <w:lang w:val="it-IT"/>
        </w:rPr>
        <w:t>a sbalzi di pressione</w:t>
      </w:r>
      <w:r w:rsidR="00D06DE3" w:rsidRPr="00017BCA">
        <w:rPr>
          <w:snapToGrid w:val="0"/>
          <w:color w:val="262626" w:themeColor="text1" w:themeTint="D9"/>
          <w:szCs w:val="22"/>
          <w:lang w:val="it-IT"/>
        </w:rPr>
        <w:t xml:space="preserve">, </w:t>
      </w:r>
      <w:r w:rsidR="005235AA">
        <w:rPr>
          <w:snapToGrid w:val="0"/>
          <w:color w:val="262626" w:themeColor="text1" w:themeTint="D9"/>
          <w:szCs w:val="22"/>
          <w:lang w:val="it-IT"/>
        </w:rPr>
        <w:t>alle v</w:t>
      </w:r>
      <w:r w:rsidR="00D06DE3" w:rsidRPr="00017BCA">
        <w:rPr>
          <w:snapToGrid w:val="0"/>
          <w:color w:val="262626" w:themeColor="text1" w:themeTint="D9"/>
          <w:szCs w:val="22"/>
          <w:lang w:val="it-IT"/>
        </w:rPr>
        <w:t xml:space="preserve">ibrazioni, </w:t>
      </w:r>
      <w:r w:rsidR="00EB6E77">
        <w:rPr>
          <w:snapToGrid w:val="0"/>
          <w:color w:val="262626" w:themeColor="text1" w:themeTint="D9"/>
          <w:szCs w:val="22"/>
          <w:lang w:val="it-IT"/>
        </w:rPr>
        <w:t xml:space="preserve">aumentando le </w:t>
      </w:r>
      <w:r w:rsidR="00D06DE3" w:rsidRPr="00017BCA">
        <w:rPr>
          <w:snapToGrid w:val="0"/>
          <w:color w:val="262626" w:themeColor="text1" w:themeTint="D9"/>
          <w:szCs w:val="22"/>
          <w:lang w:val="it-IT"/>
        </w:rPr>
        <w:t>pressioni di esercizio e le</w:t>
      </w:r>
      <w:r w:rsidR="00EB6E77">
        <w:rPr>
          <w:snapToGrid w:val="0"/>
          <w:color w:val="262626" w:themeColor="text1" w:themeTint="D9"/>
          <w:szCs w:val="22"/>
          <w:lang w:val="it-IT"/>
        </w:rPr>
        <w:t xml:space="preserve"> </w:t>
      </w:r>
      <w:r w:rsidR="00D06DE3" w:rsidRPr="00017BCA">
        <w:rPr>
          <w:snapToGrid w:val="0"/>
          <w:color w:val="262626" w:themeColor="text1" w:themeTint="D9"/>
          <w:szCs w:val="22"/>
          <w:lang w:val="it-IT"/>
        </w:rPr>
        <w:t xml:space="preserve">pressioni differenziali. </w:t>
      </w:r>
      <w:r w:rsidR="00000000">
        <w:fldChar w:fldCharType="begin"/>
      </w:r>
      <w:r w:rsidR="00000000" w:rsidRPr="00C9458F">
        <w:rPr>
          <w:lang w:val="it-IT"/>
        </w:rPr>
        <w:instrText>HYPERLINK "http://www.youtube.com/watch?v=ndDK9vAckSE&amp;amp;index=1&amp;amp;list=PLf5gOVHfu82Fg-bk-iZUEP_9XqHa1IAik" \h</w:instrText>
      </w:r>
      <w:r w:rsidR="00000000">
        <w:fldChar w:fldCharType="separate"/>
      </w:r>
      <w:r w:rsidR="00BA748E" w:rsidRPr="00EE022B">
        <w:rPr>
          <w:rFonts w:ascii="Calibri"/>
          <w:b/>
          <w:color w:val="FF0000"/>
          <w:sz w:val="24"/>
          <w:lang w:val="it-IT"/>
        </w:rPr>
        <w:t>Clicca per il video</w:t>
      </w:r>
      <w:r w:rsidR="00000000">
        <w:rPr>
          <w:rFonts w:ascii="Calibri"/>
          <w:b/>
          <w:color w:val="FF0000"/>
          <w:sz w:val="24"/>
          <w:lang w:val="it-IT"/>
        </w:rPr>
        <w:fldChar w:fldCharType="end"/>
      </w:r>
    </w:p>
    <w:p w14:paraId="79B7709B" w14:textId="0D67D16A" w:rsidR="00FB6ECE" w:rsidRDefault="00FB6ECE" w:rsidP="0007415D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  <w:lang w:val="it-IT"/>
        </w:rPr>
      </w:pPr>
      <w:r w:rsidRPr="00176C6B">
        <w:rPr>
          <w:snapToGrid w:val="0"/>
          <w:color w:val="262626" w:themeColor="text1" w:themeTint="D9"/>
          <w:szCs w:val="22"/>
          <w:lang w:val="it-IT"/>
        </w:rPr>
        <w:t>Le piastre non devono avere dei fori per il fissaggio della guarnizione</w:t>
      </w:r>
    </w:p>
    <w:p w14:paraId="553E539D" w14:textId="6AA90FC9" w:rsidR="00D06DE3" w:rsidRDefault="00F03953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  <w:lang w:val="it-IT"/>
        </w:rPr>
      </w:pPr>
      <w:r>
        <w:rPr>
          <w:snapToGrid w:val="0"/>
          <w:color w:val="262626" w:themeColor="text1" w:themeTint="D9"/>
          <w:szCs w:val="22"/>
          <w:lang w:val="it-IT"/>
        </w:rPr>
        <w:t xml:space="preserve">Per la tracciabilità dei materiali </w:t>
      </w:r>
      <w:r w:rsidR="00C14D47">
        <w:rPr>
          <w:snapToGrid w:val="0"/>
          <w:color w:val="262626" w:themeColor="text1" w:themeTint="D9"/>
          <w:szCs w:val="22"/>
          <w:lang w:val="it-IT"/>
        </w:rPr>
        <w:t xml:space="preserve">tutte </w:t>
      </w:r>
      <w:r>
        <w:rPr>
          <w:snapToGrid w:val="0"/>
          <w:color w:val="262626" w:themeColor="text1" w:themeTint="D9"/>
          <w:szCs w:val="22"/>
          <w:lang w:val="it-IT"/>
        </w:rPr>
        <w:t xml:space="preserve">le piastre devono avere </w:t>
      </w:r>
      <w:r w:rsidR="00D06DE3" w:rsidRPr="00017BCA">
        <w:rPr>
          <w:snapToGrid w:val="0"/>
          <w:color w:val="262626" w:themeColor="text1" w:themeTint="D9"/>
          <w:szCs w:val="22"/>
          <w:lang w:val="it-IT"/>
        </w:rPr>
        <w:t xml:space="preserve">un numero </w:t>
      </w:r>
      <w:r>
        <w:rPr>
          <w:snapToGrid w:val="0"/>
          <w:color w:val="262626" w:themeColor="text1" w:themeTint="D9"/>
          <w:szCs w:val="22"/>
          <w:lang w:val="it-IT"/>
        </w:rPr>
        <w:t>identificativo</w:t>
      </w:r>
    </w:p>
    <w:p w14:paraId="6308C09B" w14:textId="7AD4C125" w:rsidR="006502F9" w:rsidRPr="006502F9" w:rsidRDefault="006502F9" w:rsidP="006502F9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  <w:lang w:val="it-IT"/>
        </w:rPr>
      </w:pPr>
      <w:r>
        <w:rPr>
          <w:snapToGrid w:val="0"/>
          <w:color w:val="262626" w:themeColor="text1" w:themeTint="D9"/>
          <w:szCs w:val="22"/>
          <w:lang w:val="it-IT"/>
        </w:rPr>
        <w:t xml:space="preserve">Lo scambiatore dev’essere del tipo a flussi paralleli e </w:t>
      </w:r>
      <w:r w:rsidRPr="00D168ED">
        <w:rPr>
          <w:snapToGrid w:val="0"/>
          <w:color w:val="000000" w:themeColor="text1"/>
          <w:szCs w:val="22"/>
          <w:lang w:val="it-IT"/>
        </w:rPr>
        <w:t>non incrociati</w:t>
      </w:r>
    </w:p>
    <w:p w14:paraId="2A61492C" w14:textId="25874E4E" w:rsidR="00237FC1" w:rsidRPr="00237FC1" w:rsidRDefault="00237FC1" w:rsidP="00237FC1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  <w:lang w:val="it-IT"/>
        </w:rPr>
      </w:pPr>
      <w:r w:rsidRPr="00C9458F">
        <w:rPr>
          <w:snapToGrid w:val="0"/>
          <w:color w:val="262626" w:themeColor="text1" w:themeTint="D9"/>
          <w:szCs w:val="22"/>
          <w:lang w:val="it-IT"/>
        </w:rPr>
        <w:t xml:space="preserve">Tutte le piastre devono essere lavate dopo la pressatura per evitare, per evitare la riduzione del trasferimento del calore. </w:t>
      </w:r>
    </w:p>
    <w:p w14:paraId="7618847E" w14:textId="20334980" w:rsidR="008B240C" w:rsidRPr="00017BCA" w:rsidRDefault="00937BD6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000000" w:themeColor="text1"/>
          <w:szCs w:val="22"/>
          <w:u w:val="single"/>
          <w:lang w:val="it-IT"/>
        </w:rPr>
      </w:pPr>
      <w:r w:rsidRPr="00937BD6">
        <w:rPr>
          <w:snapToGrid w:val="0"/>
          <w:color w:val="000000" w:themeColor="text1"/>
          <w:szCs w:val="22"/>
          <w:u w:val="single"/>
          <w:lang w:val="it-IT"/>
        </w:rPr>
        <w:t>Per scambiatori con attacchi ≥ DN150</w:t>
      </w:r>
      <w:r w:rsidR="008B240C" w:rsidRPr="00017BCA">
        <w:rPr>
          <w:snapToGrid w:val="0"/>
          <w:color w:val="000000" w:themeColor="text1"/>
          <w:szCs w:val="22"/>
          <w:u w:val="single"/>
          <w:lang w:val="it-IT"/>
        </w:rPr>
        <w:t xml:space="preserve">: </w:t>
      </w:r>
    </w:p>
    <w:p w14:paraId="62FF56DD" w14:textId="5FDDD761" w:rsidR="008B240C" w:rsidRPr="00E363BE" w:rsidRDefault="007A041E" w:rsidP="00D06DE3">
      <w:pPr>
        <w:pStyle w:val="ListParagraph"/>
        <w:numPr>
          <w:ilvl w:val="1"/>
          <w:numId w:val="26"/>
        </w:numPr>
        <w:spacing w:line="276" w:lineRule="auto"/>
        <w:rPr>
          <w:snapToGrid w:val="0"/>
          <w:color w:val="262626" w:themeColor="text1" w:themeTint="D9"/>
          <w:szCs w:val="22"/>
          <w:lang w:val="it-IT"/>
        </w:rPr>
      </w:pPr>
      <w:r w:rsidRPr="007A041E">
        <w:rPr>
          <w:snapToGrid w:val="0"/>
          <w:color w:val="262626" w:themeColor="text1" w:themeTint="D9"/>
          <w:szCs w:val="22"/>
          <w:lang w:val="it-IT"/>
        </w:rPr>
        <w:t xml:space="preserve">Ciascuna piastra dovrà avere un sistema </w:t>
      </w:r>
      <w:r w:rsidR="001B4608">
        <w:rPr>
          <w:snapToGrid w:val="0"/>
          <w:color w:val="262626" w:themeColor="text1" w:themeTint="D9"/>
          <w:szCs w:val="22"/>
          <w:lang w:val="it-IT"/>
        </w:rPr>
        <w:t xml:space="preserve">built-in </w:t>
      </w:r>
      <w:r w:rsidRPr="007A041E">
        <w:rPr>
          <w:snapToGrid w:val="0"/>
          <w:color w:val="262626" w:themeColor="text1" w:themeTint="D9"/>
          <w:szCs w:val="22"/>
          <w:lang w:val="it-IT"/>
        </w:rPr>
        <w:t xml:space="preserve">di allineamento a cinque punti </w:t>
      </w:r>
      <w:r w:rsidR="00CF3547">
        <w:rPr>
          <w:snapToGrid w:val="0"/>
          <w:color w:val="262626" w:themeColor="text1" w:themeTint="D9"/>
          <w:szCs w:val="22"/>
          <w:lang w:val="it-IT"/>
        </w:rPr>
        <w:t xml:space="preserve">ricavato in fase di stampaggio </w:t>
      </w:r>
      <w:r w:rsidR="00E33DFB">
        <w:rPr>
          <w:snapToGrid w:val="0"/>
          <w:color w:val="262626" w:themeColor="text1" w:themeTint="D9"/>
          <w:szCs w:val="22"/>
          <w:lang w:val="it-IT"/>
        </w:rPr>
        <w:t>per migliorare l’allineamento delle piastre durante le operazioni di service</w:t>
      </w:r>
      <w:r w:rsidR="00926600">
        <w:rPr>
          <w:snapToGrid w:val="0"/>
          <w:color w:val="262626" w:themeColor="text1" w:themeTint="D9"/>
          <w:szCs w:val="22"/>
          <w:lang w:val="it-IT"/>
        </w:rPr>
        <w:t>, garantendo la chiusura de</w:t>
      </w:r>
      <w:r w:rsidR="00210BA4">
        <w:rPr>
          <w:snapToGrid w:val="0"/>
          <w:color w:val="262626" w:themeColor="text1" w:themeTint="D9"/>
          <w:szCs w:val="22"/>
          <w:lang w:val="it-IT"/>
        </w:rPr>
        <w:t xml:space="preserve">l pacco piastre. </w:t>
      </w:r>
      <w:r w:rsidR="00000000">
        <w:fldChar w:fldCharType="begin"/>
      </w:r>
      <w:r w:rsidR="00000000" w:rsidRPr="00C9458F">
        <w:rPr>
          <w:lang w:val="it-IT"/>
        </w:rPr>
        <w:instrText>HYPERLINK "http://www.youtube.com/watch?v=SPJvl4A0xFQ&amp;amp;list=PLf5gOVHfu82Fg-bk-iZUEP_9XqHa1IAik&amp;amp;index=5" \h</w:instrText>
      </w:r>
      <w:r w:rsidR="00000000">
        <w:fldChar w:fldCharType="separate"/>
      </w:r>
      <w:r w:rsidR="00F34960" w:rsidRPr="00926600">
        <w:rPr>
          <w:rFonts w:ascii="Calibri"/>
          <w:b/>
          <w:color w:val="FF0000"/>
          <w:sz w:val="24"/>
          <w:lang w:val="it-IT"/>
        </w:rPr>
        <w:t>Clicca per il video</w:t>
      </w:r>
      <w:r w:rsidR="00000000">
        <w:rPr>
          <w:rFonts w:ascii="Calibri"/>
          <w:b/>
          <w:color w:val="FF0000"/>
          <w:sz w:val="24"/>
          <w:lang w:val="it-IT"/>
        </w:rPr>
        <w:fldChar w:fldCharType="end"/>
      </w:r>
    </w:p>
    <w:p w14:paraId="7A4A3AAF" w14:textId="77777777" w:rsidR="00E363BE" w:rsidRPr="00E363BE" w:rsidRDefault="00E363BE" w:rsidP="00E363BE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it-IT"/>
        </w:rPr>
      </w:pPr>
    </w:p>
    <w:p w14:paraId="78B440E9" w14:textId="77777777" w:rsidR="00D06DE3" w:rsidRPr="008B743D" w:rsidRDefault="00D06DE3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proofErr w:type="spellStart"/>
      <w:r w:rsidRPr="008B743D">
        <w:rPr>
          <w:snapToGrid w:val="0"/>
          <w:color w:val="262626" w:themeColor="text1" w:themeTint="D9"/>
          <w:sz w:val="30"/>
          <w:szCs w:val="30"/>
        </w:rPr>
        <w:t>Specifiche</w:t>
      </w:r>
      <w:proofErr w:type="spellEnd"/>
      <w:r w:rsidRPr="008B743D">
        <w:rPr>
          <w:snapToGrid w:val="0"/>
          <w:color w:val="262626" w:themeColor="text1" w:themeTint="D9"/>
          <w:sz w:val="30"/>
          <w:szCs w:val="30"/>
        </w:rPr>
        <w:t xml:space="preserve"> </w:t>
      </w:r>
      <w:proofErr w:type="spellStart"/>
      <w:r w:rsidRPr="008B743D">
        <w:rPr>
          <w:snapToGrid w:val="0"/>
          <w:color w:val="262626" w:themeColor="text1" w:themeTint="D9"/>
          <w:sz w:val="30"/>
          <w:szCs w:val="30"/>
        </w:rPr>
        <w:t>della</w:t>
      </w:r>
      <w:proofErr w:type="spellEnd"/>
      <w:r w:rsidRPr="008B743D">
        <w:rPr>
          <w:snapToGrid w:val="0"/>
          <w:color w:val="262626" w:themeColor="text1" w:themeTint="D9"/>
          <w:sz w:val="30"/>
          <w:szCs w:val="30"/>
        </w:rPr>
        <w:t xml:space="preserve"> </w:t>
      </w:r>
      <w:proofErr w:type="spellStart"/>
      <w:r w:rsidRPr="008B743D">
        <w:rPr>
          <w:snapToGrid w:val="0"/>
          <w:color w:val="262626" w:themeColor="text1" w:themeTint="D9"/>
          <w:sz w:val="30"/>
          <w:szCs w:val="30"/>
        </w:rPr>
        <w:t>guarnizione</w:t>
      </w:r>
      <w:proofErr w:type="spellEnd"/>
      <w:r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362B28AD" w14:textId="6591E941" w:rsidR="006877C9" w:rsidRPr="00017BCA" w:rsidRDefault="006877C9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 w:rsidRPr="00017BCA">
        <w:rPr>
          <w:snapToGrid w:val="0"/>
          <w:color w:val="000000" w:themeColor="text1"/>
          <w:szCs w:val="22"/>
          <w:lang w:val="it-IT"/>
        </w:rPr>
        <w:t xml:space="preserve">Le guarnizioni </w:t>
      </w:r>
      <w:r w:rsidR="00876E81">
        <w:rPr>
          <w:snapToGrid w:val="0"/>
          <w:color w:val="000000" w:themeColor="text1"/>
          <w:szCs w:val="22"/>
          <w:lang w:val="it-IT"/>
        </w:rPr>
        <w:t>dev’essere del tipo glue free (clipgrip)</w:t>
      </w:r>
    </w:p>
    <w:p w14:paraId="30C43C68" w14:textId="0426F771" w:rsidR="00BB72F1" w:rsidRPr="00017BCA" w:rsidRDefault="00BB72F1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 w:rsidRPr="00017BCA">
        <w:rPr>
          <w:snapToGrid w:val="0"/>
          <w:color w:val="000000" w:themeColor="text1"/>
          <w:szCs w:val="22"/>
          <w:lang w:val="it-IT"/>
        </w:rPr>
        <w:t xml:space="preserve">Il materiale della guarnizione deve essere NBR per temperature </w:t>
      </w:r>
      <w:r w:rsidR="0087630B">
        <w:rPr>
          <w:snapToGrid w:val="0"/>
          <w:color w:val="000000" w:themeColor="text1"/>
          <w:szCs w:val="22"/>
          <w:lang w:val="it-IT"/>
        </w:rPr>
        <w:t xml:space="preserve">fino a </w:t>
      </w:r>
      <w:r w:rsidRPr="00017BCA">
        <w:rPr>
          <w:snapToGrid w:val="0"/>
          <w:color w:val="000000" w:themeColor="text1"/>
          <w:szCs w:val="22"/>
          <w:lang w:val="it-IT"/>
        </w:rPr>
        <w:t>120</w:t>
      </w:r>
      <w:r w:rsidR="00CA460B" w:rsidRPr="00017BCA">
        <w:rPr>
          <w:rFonts w:cs="Arial"/>
          <w:snapToGrid w:val="0"/>
          <w:color w:val="000000" w:themeColor="text1"/>
          <w:szCs w:val="22"/>
          <w:lang w:val="it-IT"/>
        </w:rPr>
        <w:t xml:space="preserve">°C e inferiori, </w:t>
      </w:r>
      <w:r w:rsidR="0087630B">
        <w:rPr>
          <w:rFonts w:cs="Arial"/>
          <w:snapToGrid w:val="0"/>
          <w:color w:val="000000" w:themeColor="text1"/>
          <w:szCs w:val="22"/>
          <w:lang w:val="it-IT"/>
        </w:rPr>
        <w:t xml:space="preserve">o </w:t>
      </w:r>
      <w:r w:rsidR="00CA460B" w:rsidRPr="00017BCA">
        <w:rPr>
          <w:snapToGrid w:val="0"/>
          <w:color w:val="000000" w:themeColor="text1"/>
          <w:szCs w:val="22"/>
          <w:lang w:val="it-IT"/>
        </w:rPr>
        <w:t xml:space="preserve">EPDM per </w:t>
      </w:r>
      <w:r w:rsidR="0087630B">
        <w:rPr>
          <w:snapToGrid w:val="0"/>
          <w:color w:val="000000" w:themeColor="text1"/>
          <w:szCs w:val="22"/>
          <w:lang w:val="it-IT"/>
        </w:rPr>
        <w:t xml:space="preserve">fino </w:t>
      </w:r>
      <w:r w:rsidR="00CA460B" w:rsidRPr="00017BCA">
        <w:rPr>
          <w:snapToGrid w:val="0"/>
          <w:color w:val="000000" w:themeColor="text1"/>
          <w:szCs w:val="22"/>
          <w:lang w:val="it-IT"/>
        </w:rPr>
        <w:t xml:space="preserve">150 </w:t>
      </w:r>
      <w:r w:rsidR="00CA460B" w:rsidRPr="00017BCA">
        <w:rPr>
          <w:rFonts w:cs="Arial"/>
          <w:snapToGrid w:val="0"/>
          <w:color w:val="000000" w:themeColor="text1"/>
          <w:szCs w:val="22"/>
          <w:lang w:val="it-IT"/>
        </w:rPr>
        <w:t>°C e inferiori.</w:t>
      </w:r>
    </w:p>
    <w:p w14:paraId="734E2729" w14:textId="04E3F397" w:rsidR="008C18BA" w:rsidRPr="00017BCA" w:rsidRDefault="008C18BA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  <w:lang w:val="it-IT"/>
        </w:rPr>
      </w:pPr>
      <w:r w:rsidRPr="00017BCA">
        <w:rPr>
          <w:snapToGrid w:val="0"/>
          <w:color w:val="000000" w:themeColor="text1"/>
          <w:szCs w:val="22"/>
          <w:lang w:val="it-IT"/>
        </w:rPr>
        <w:t xml:space="preserve">Tutte le guarnizioni devono essere </w:t>
      </w:r>
      <w:r w:rsidR="00BF0EC2">
        <w:rPr>
          <w:snapToGrid w:val="0"/>
          <w:color w:val="000000" w:themeColor="text1"/>
          <w:szCs w:val="22"/>
          <w:lang w:val="it-IT"/>
        </w:rPr>
        <w:t xml:space="preserve">correttamente posizionate nella </w:t>
      </w:r>
      <w:r w:rsidR="00666063">
        <w:rPr>
          <w:snapToGrid w:val="0"/>
          <w:color w:val="000000" w:themeColor="text1"/>
          <w:szCs w:val="22"/>
          <w:lang w:val="it-IT"/>
        </w:rPr>
        <w:t>loro gola</w:t>
      </w:r>
      <w:r w:rsidRPr="00017BCA">
        <w:rPr>
          <w:snapToGrid w:val="0"/>
          <w:color w:val="000000" w:themeColor="text1"/>
          <w:szCs w:val="22"/>
          <w:lang w:val="it-IT"/>
        </w:rPr>
        <w:t xml:space="preserve"> </w:t>
      </w:r>
    </w:p>
    <w:p w14:paraId="184157BE" w14:textId="6C80388D" w:rsidR="00D06DE3" w:rsidRPr="00017BCA" w:rsidRDefault="00D06DE3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262626" w:themeColor="text1" w:themeTint="D9"/>
          <w:szCs w:val="22"/>
          <w:lang w:val="it-IT"/>
        </w:rPr>
      </w:pPr>
      <w:r w:rsidRPr="00017BCA">
        <w:rPr>
          <w:snapToGrid w:val="0"/>
          <w:color w:val="262626" w:themeColor="text1" w:themeTint="D9"/>
          <w:szCs w:val="22"/>
          <w:lang w:val="it-IT"/>
        </w:rPr>
        <w:t>Le guarnizioni devono avere un design del</w:t>
      </w:r>
      <w:r w:rsidR="0094234F">
        <w:rPr>
          <w:snapToGrid w:val="0"/>
          <w:color w:val="262626" w:themeColor="text1" w:themeTint="D9"/>
          <w:szCs w:val="22"/>
          <w:lang w:val="it-IT"/>
        </w:rPr>
        <w:t xml:space="preserve"> tipo ‘roof’ con nervatura centrale per aumentare la tenuta e la </w:t>
      </w:r>
      <w:r w:rsidR="006C329D">
        <w:rPr>
          <w:snapToGrid w:val="0"/>
          <w:color w:val="262626" w:themeColor="text1" w:themeTint="D9"/>
          <w:szCs w:val="22"/>
          <w:lang w:val="it-IT"/>
        </w:rPr>
        <w:t>durata di vita</w:t>
      </w:r>
      <w:r w:rsidRPr="00017BCA">
        <w:rPr>
          <w:snapToGrid w:val="0"/>
          <w:color w:val="262626" w:themeColor="text1" w:themeTint="D9"/>
          <w:szCs w:val="22"/>
          <w:lang w:val="it-IT"/>
        </w:rPr>
        <w:t xml:space="preserve">. </w:t>
      </w:r>
    </w:p>
    <w:p w14:paraId="1DCFD3A4" w14:textId="232AB50A" w:rsidR="00C57D59" w:rsidRPr="00DA66B6" w:rsidRDefault="00DA66B6" w:rsidP="0093716F">
      <w:pPr>
        <w:pStyle w:val="ListParagraph"/>
        <w:numPr>
          <w:ilvl w:val="0"/>
          <w:numId w:val="27"/>
        </w:numPr>
        <w:spacing w:line="276" w:lineRule="auto"/>
        <w:rPr>
          <w:color w:val="262626" w:themeColor="text1" w:themeTint="D9"/>
          <w:lang w:val="it-IT"/>
        </w:rPr>
      </w:pPr>
      <w:r w:rsidRPr="00070D84">
        <w:rPr>
          <w:snapToGrid w:val="0"/>
          <w:color w:val="262626" w:themeColor="text1" w:themeTint="D9"/>
          <w:szCs w:val="22"/>
          <w:lang w:val="it-IT"/>
        </w:rPr>
        <w:t>Il p</w:t>
      </w:r>
      <w:r w:rsidRPr="00070D84">
        <w:rPr>
          <w:snapToGrid w:val="0"/>
          <w:color w:val="262626" w:themeColor="text1" w:themeTint="D9"/>
          <w:szCs w:val="22"/>
          <w:lang w:val="it-IT"/>
        </w:rPr>
        <w:t xml:space="preserve">rofilo della guarnizione </w:t>
      </w:r>
      <w:r w:rsidRPr="00070D84">
        <w:rPr>
          <w:snapToGrid w:val="0"/>
          <w:color w:val="262626" w:themeColor="text1" w:themeTint="D9"/>
          <w:szCs w:val="22"/>
          <w:lang w:val="it-IT"/>
        </w:rPr>
        <w:t xml:space="preserve">dev’essere </w:t>
      </w:r>
      <w:r w:rsidRPr="00070D84">
        <w:rPr>
          <w:snapToGrid w:val="0"/>
          <w:color w:val="262626" w:themeColor="text1" w:themeTint="D9"/>
          <w:szCs w:val="22"/>
          <w:lang w:val="it-IT"/>
        </w:rPr>
        <w:t>adattato al tipo e allo spessore della piastra</w:t>
      </w:r>
      <w:r w:rsidR="00C51AB3" w:rsidRPr="00070D84">
        <w:rPr>
          <w:snapToGrid w:val="0"/>
          <w:color w:val="262626" w:themeColor="text1" w:themeTint="D9"/>
          <w:szCs w:val="22"/>
          <w:lang w:val="it-IT"/>
        </w:rPr>
        <w:t xml:space="preserve"> per una </w:t>
      </w:r>
      <w:r w:rsidRPr="00070D84">
        <w:rPr>
          <w:snapToGrid w:val="0"/>
          <w:color w:val="262626" w:themeColor="text1" w:themeTint="D9"/>
          <w:szCs w:val="22"/>
          <w:lang w:val="it-IT"/>
        </w:rPr>
        <w:t>maggiore durata d</w:t>
      </w:r>
      <w:r w:rsidR="00C51AB3" w:rsidRPr="00070D84">
        <w:rPr>
          <w:snapToGrid w:val="0"/>
          <w:color w:val="262626" w:themeColor="text1" w:themeTint="D9"/>
          <w:szCs w:val="22"/>
          <w:lang w:val="it-IT"/>
        </w:rPr>
        <w:t>elle</w:t>
      </w:r>
      <w:r w:rsidRPr="00070D84">
        <w:rPr>
          <w:snapToGrid w:val="0"/>
          <w:color w:val="262626" w:themeColor="text1" w:themeTint="D9"/>
          <w:szCs w:val="22"/>
          <w:lang w:val="it-IT"/>
        </w:rPr>
        <w:t xml:space="preserve"> guarnizioni e </w:t>
      </w:r>
      <w:r w:rsidR="00C51AB3" w:rsidRPr="00070D84">
        <w:rPr>
          <w:snapToGrid w:val="0"/>
          <w:color w:val="262626" w:themeColor="text1" w:themeTint="D9"/>
          <w:szCs w:val="22"/>
          <w:lang w:val="it-IT"/>
        </w:rPr>
        <w:t xml:space="preserve">delle </w:t>
      </w:r>
      <w:r w:rsidRPr="00070D84">
        <w:rPr>
          <w:snapToGrid w:val="0"/>
          <w:color w:val="262626" w:themeColor="text1" w:themeTint="D9"/>
          <w:szCs w:val="22"/>
          <w:lang w:val="it-IT"/>
        </w:rPr>
        <w:t>piastre</w:t>
      </w:r>
      <w:r w:rsidR="00C57D59" w:rsidRPr="00017BCA">
        <w:rPr>
          <w:rFonts w:eastAsia="Arial" w:cs="Arial"/>
          <w:sz w:val="21"/>
          <w:szCs w:val="22"/>
          <w:lang w:val="it-IT"/>
        </w:rPr>
        <w:t xml:space="preserve">. </w:t>
      </w:r>
      <w:hyperlink r:id="rId18">
        <w:r w:rsidR="00C57D59" w:rsidRPr="00DA66B6">
          <w:rPr>
            <w:rFonts w:ascii="Calibri"/>
            <w:b/>
            <w:color w:val="FF0000"/>
            <w:sz w:val="24"/>
            <w:lang w:val="it-IT"/>
          </w:rPr>
          <w:t>Clicca per il video</w:t>
        </w:r>
      </w:hyperlink>
      <w:r w:rsidR="00C57D59" w:rsidRPr="00DA66B6">
        <w:rPr>
          <w:rFonts w:eastAsia="Arial" w:cs="Arial"/>
          <w:sz w:val="21"/>
          <w:szCs w:val="22"/>
          <w:lang w:val="it-IT"/>
        </w:rPr>
        <w:t xml:space="preserve"> </w:t>
      </w:r>
    </w:p>
    <w:p w14:paraId="48F6F639" w14:textId="7478B18B" w:rsidR="00D06DE3" w:rsidRPr="00017BCA" w:rsidRDefault="00BF1043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262626" w:themeColor="text1" w:themeTint="D9"/>
          <w:sz w:val="20"/>
          <w:szCs w:val="20"/>
          <w:lang w:val="it-IT"/>
        </w:rPr>
      </w:pPr>
      <w:r w:rsidRPr="00017BCA">
        <w:rPr>
          <w:snapToGrid w:val="0"/>
          <w:color w:val="262626" w:themeColor="text1" w:themeTint="D9"/>
          <w:szCs w:val="22"/>
          <w:lang w:val="it-IT"/>
        </w:rPr>
        <w:t>Tutte le guarnizioni devono essere contrassegnate con un codice</w:t>
      </w:r>
      <w:r w:rsidR="00F13251">
        <w:rPr>
          <w:snapToGrid w:val="0"/>
          <w:color w:val="262626" w:themeColor="text1" w:themeTint="D9"/>
          <w:szCs w:val="22"/>
          <w:lang w:val="it-IT"/>
        </w:rPr>
        <w:t xml:space="preserve"> a colore che permetta </w:t>
      </w:r>
      <w:r w:rsidRPr="00017BCA">
        <w:rPr>
          <w:snapToGrid w:val="0"/>
          <w:color w:val="262626" w:themeColor="text1" w:themeTint="D9"/>
          <w:szCs w:val="22"/>
          <w:lang w:val="it-IT"/>
        </w:rPr>
        <w:t xml:space="preserve">l'identificazione del materiale </w:t>
      </w:r>
      <w:r w:rsidR="00434AF1">
        <w:rPr>
          <w:snapToGrid w:val="0"/>
          <w:color w:val="262626" w:themeColor="text1" w:themeTint="D9"/>
          <w:szCs w:val="22"/>
          <w:lang w:val="it-IT"/>
        </w:rPr>
        <w:t>utilizzato</w:t>
      </w:r>
      <w:r w:rsidR="000B7FDB">
        <w:rPr>
          <w:snapToGrid w:val="0"/>
          <w:color w:val="262626" w:themeColor="text1" w:themeTint="D9"/>
          <w:szCs w:val="22"/>
          <w:lang w:val="it-IT"/>
        </w:rPr>
        <w:t xml:space="preserve"> anche a scambiatore chiuso.</w:t>
      </w:r>
    </w:p>
    <w:p w14:paraId="4550B2A9" w14:textId="77777777" w:rsidR="00D06DE3" w:rsidRPr="00017BCA" w:rsidRDefault="00D06DE3" w:rsidP="00D06DE3">
      <w:pPr>
        <w:pStyle w:val="ListParagraph"/>
        <w:ind w:left="1080"/>
        <w:rPr>
          <w:snapToGrid w:val="0"/>
          <w:color w:val="262626" w:themeColor="text1" w:themeTint="D9"/>
          <w:sz w:val="20"/>
          <w:szCs w:val="20"/>
          <w:lang w:val="it-IT"/>
        </w:rPr>
      </w:pPr>
    </w:p>
    <w:p w14:paraId="43E2E1F3" w14:textId="77777777" w:rsidR="00D06DE3" w:rsidRPr="00017BCA" w:rsidRDefault="00D06DE3" w:rsidP="00D06DE3">
      <w:pPr>
        <w:pStyle w:val="ListParagraph"/>
        <w:ind w:left="1080"/>
        <w:rPr>
          <w:snapToGrid w:val="0"/>
          <w:color w:val="262626" w:themeColor="text1" w:themeTint="D9"/>
          <w:sz w:val="20"/>
          <w:szCs w:val="20"/>
          <w:lang w:val="it-IT"/>
        </w:rPr>
      </w:pPr>
    </w:p>
    <w:p w14:paraId="7202F7F9" w14:textId="77777777" w:rsidR="00D06DE3" w:rsidRPr="00017BCA" w:rsidRDefault="00D06DE3" w:rsidP="00D06DE3">
      <w:pPr>
        <w:pStyle w:val="ListParagraph"/>
        <w:ind w:left="1080"/>
        <w:rPr>
          <w:snapToGrid w:val="0"/>
          <w:color w:val="262626" w:themeColor="text1" w:themeTint="D9"/>
          <w:sz w:val="20"/>
          <w:szCs w:val="20"/>
          <w:lang w:val="it-IT"/>
        </w:rPr>
      </w:pPr>
    </w:p>
    <w:p w14:paraId="76EFFD58" w14:textId="77777777" w:rsidR="00D06DE3" w:rsidRPr="00017BCA" w:rsidRDefault="00D06DE3" w:rsidP="00D06DE3">
      <w:pPr>
        <w:pStyle w:val="ListParagraph"/>
        <w:ind w:left="1080"/>
        <w:rPr>
          <w:snapToGrid w:val="0"/>
          <w:color w:val="262626" w:themeColor="text1" w:themeTint="D9"/>
          <w:sz w:val="20"/>
          <w:szCs w:val="20"/>
          <w:lang w:val="it-IT"/>
        </w:rPr>
      </w:pPr>
    </w:p>
    <w:p w14:paraId="6FD71CC4" w14:textId="77777777" w:rsidR="00D06DE3" w:rsidRPr="00017BCA" w:rsidRDefault="00D06DE3" w:rsidP="00D06DE3">
      <w:pPr>
        <w:ind w:right="2"/>
        <w:rPr>
          <w:color w:val="262626" w:themeColor="text1" w:themeTint="D9"/>
          <w:lang w:val="it-IT"/>
        </w:rPr>
      </w:pPr>
    </w:p>
    <w:p w14:paraId="2A777886" w14:textId="77777777" w:rsidR="00D06DE3" w:rsidRPr="00017BCA" w:rsidRDefault="00D06DE3" w:rsidP="000F1E09">
      <w:pPr>
        <w:rPr>
          <w:snapToGrid w:val="0"/>
          <w:color w:val="262626" w:themeColor="text1" w:themeTint="D9"/>
          <w:lang w:val="it-IT"/>
        </w:rPr>
      </w:pPr>
    </w:p>
    <w:p w14:paraId="4457871E" w14:textId="77777777" w:rsidR="00F34960" w:rsidRPr="00017BCA" w:rsidRDefault="00F34960" w:rsidP="000F1E09">
      <w:pPr>
        <w:rPr>
          <w:snapToGrid w:val="0"/>
          <w:color w:val="262626" w:themeColor="text1" w:themeTint="D9"/>
          <w:lang w:val="it-IT"/>
        </w:rPr>
      </w:pPr>
    </w:p>
    <w:p w14:paraId="6CE76CF4" w14:textId="77777777" w:rsidR="00F34960" w:rsidRPr="00017BCA" w:rsidRDefault="00F34960" w:rsidP="000F1E09">
      <w:pPr>
        <w:rPr>
          <w:snapToGrid w:val="0"/>
          <w:color w:val="262626" w:themeColor="text1" w:themeTint="D9"/>
          <w:lang w:val="it-IT"/>
        </w:rPr>
      </w:pPr>
    </w:p>
    <w:p w14:paraId="054BAB6E" w14:textId="77777777" w:rsidR="00F34960" w:rsidRPr="00017BCA" w:rsidRDefault="00F34960" w:rsidP="000F1E09">
      <w:pPr>
        <w:rPr>
          <w:snapToGrid w:val="0"/>
          <w:color w:val="262626" w:themeColor="text1" w:themeTint="D9"/>
          <w:lang w:val="it-IT"/>
        </w:rPr>
      </w:pPr>
    </w:p>
    <w:p w14:paraId="42FC45E5" w14:textId="77777777" w:rsidR="00F34960" w:rsidRPr="00017BCA" w:rsidRDefault="00F34960" w:rsidP="000F1E09">
      <w:pPr>
        <w:rPr>
          <w:snapToGrid w:val="0"/>
          <w:color w:val="262626" w:themeColor="text1" w:themeTint="D9"/>
          <w:lang w:val="it-IT"/>
        </w:rPr>
      </w:pPr>
    </w:p>
    <w:p w14:paraId="63123F1A" w14:textId="77777777" w:rsidR="00277AC7" w:rsidRPr="008B743D" w:rsidRDefault="00277AC7" w:rsidP="00277AC7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proofErr w:type="spellStart"/>
      <w:r w:rsidRPr="008B743D">
        <w:rPr>
          <w:snapToGrid w:val="0"/>
          <w:color w:val="262626" w:themeColor="text1" w:themeTint="D9"/>
          <w:sz w:val="30"/>
          <w:szCs w:val="30"/>
        </w:rPr>
        <w:t>Specifiche</w:t>
      </w:r>
      <w:proofErr w:type="spellEnd"/>
      <w:r w:rsidRPr="008B743D">
        <w:rPr>
          <w:snapToGrid w:val="0"/>
          <w:color w:val="262626" w:themeColor="text1" w:themeTint="D9"/>
          <w:sz w:val="30"/>
          <w:szCs w:val="30"/>
        </w:rPr>
        <w:t xml:space="preserve"> AHRI:</w:t>
      </w:r>
    </w:p>
    <w:p w14:paraId="7FB320A7" w14:textId="77777777" w:rsidR="00C81DDE" w:rsidRPr="00C81DDE" w:rsidRDefault="000A7B36" w:rsidP="000A7B36">
      <w:pPr>
        <w:pStyle w:val="ListParagraph"/>
        <w:numPr>
          <w:ilvl w:val="0"/>
          <w:numId w:val="21"/>
        </w:numPr>
        <w:spacing w:line="276" w:lineRule="auto"/>
        <w:rPr>
          <w:strike/>
          <w:snapToGrid w:val="0"/>
          <w:color w:val="262626" w:themeColor="text1" w:themeTint="D9"/>
          <w:szCs w:val="22"/>
          <w:lang w:val="it-IT"/>
        </w:rPr>
      </w:pPr>
      <w:r w:rsidRPr="00017BCA">
        <w:rPr>
          <w:bCs/>
          <w:snapToGrid w:val="0"/>
          <w:color w:val="262626" w:themeColor="text1" w:themeTint="D9"/>
          <w:lang w:val="it-IT"/>
        </w:rPr>
        <w:t>Gli scambiatori di calore a piastre devono essere certificati AHRI in conformità con il programma di certificazione AHRI Liquid to Liquid Heat Exchangers.</w:t>
      </w:r>
    </w:p>
    <w:p w14:paraId="4E0BAB46" w14:textId="2632CBBA" w:rsidR="000A7B36" w:rsidRPr="00017BCA" w:rsidRDefault="00440563" w:rsidP="000A7B36">
      <w:pPr>
        <w:pStyle w:val="ListParagraph"/>
        <w:numPr>
          <w:ilvl w:val="0"/>
          <w:numId w:val="21"/>
        </w:numPr>
        <w:spacing w:line="276" w:lineRule="auto"/>
        <w:rPr>
          <w:strike/>
          <w:snapToGrid w:val="0"/>
          <w:color w:val="262626" w:themeColor="text1" w:themeTint="D9"/>
          <w:szCs w:val="22"/>
          <w:lang w:val="it-IT"/>
        </w:rPr>
      </w:pPr>
      <w:r>
        <w:rPr>
          <w:bCs/>
          <w:snapToGrid w:val="0"/>
          <w:color w:val="262626" w:themeColor="text1" w:themeTint="D9"/>
          <w:u w:val="single"/>
          <w:lang w:val="it-IT"/>
        </w:rPr>
        <w:t>G</w:t>
      </w:r>
      <w:r w:rsidR="0024163A">
        <w:rPr>
          <w:bCs/>
          <w:snapToGrid w:val="0"/>
          <w:color w:val="262626" w:themeColor="text1" w:themeTint="D9"/>
          <w:u w:val="single"/>
          <w:lang w:val="it-IT"/>
        </w:rPr>
        <w:t xml:space="preserve">li </w:t>
      </w:r>
      <w:r w:rsidR="002E1C56">
        <w:rPr>
          <w:bCs/>
          <w:snapToGrid w:val="0"/>
          <w:color w:val="262626" w:themeColor="text1" w:themeTint="D9"/>
          <w:u w:val="single"/>
          <w:lang w:val="it-IT"/>
        </w:rPr>
        <w:t xml:space="preserve">scambiatori </w:t>
      </w:r>
      <w:r w:rsidR="00C81DDE">
        <w:rPr>
          <w:bCs/>
          <w:snapToGrid w:val="0"/>
          <w:color w:val="262626" w:themeColor="text1" w:themeTint="D9"/>
          <w:u w:val="single"/>
          <w:lang w:val="it-IT"/>
        </w:rPr>
        <w:t xml:space="preserve">a piastre </w:t>
      </w:r>
      <w:r>
        <w:rPr>
          <w:bCs/>
          <w:snapToGrid w:val="0"/>
          <w:color w:val="262626" w:themeColor="text1" w:themeTint="D9"/>
          <w:u w:val="single"/>
          <w:lang w:val="it-IT"/>
        </w:rPr>
        <w:t xml:space="preserve">devono essere stati </w:t>
      </w:r>
      <w:r w:rsidR="00C81DDE">
        <w:rPr>
          <w:bCs/>
          <w:snapToGrid w:val="0"/>
          <w:color w:val="262626" w:themeColor="text1" w:themeTint="D9"/>
          <w:u w:val="single"/>
          <w:lang w:val="it-IT"/>
        </w:rPr>
        <w:t>verificat</w:t>
      </w:r>
      <w:r>
        <w:rPr>
          <w:bCs/>
          <w:snapToGrid w:val="0"/>
          <w:color w:val="262626" w:themeColor="text1" w:themeTint="D9"/>
          <w:u w:val="single"/>
          <w:lang w:val="it-IT"/>
        </w:rPr>
        <w:t>i</w:t>
      </w:r>
      <w:r w:rsidR="00C81DDE">
        <w:rPr>
          <w:bCs/>
          <w:snapToGrid w:val="0"/>
          <w:color w:val="262626" w:themeColor="text1" w:themeTint="D9"/>
          <w:u w:val="single"/>
          <w:lang w:val="it-IT"/>
        </w:rPr>
        <w:t xml:space="preserve"> e registrat</w:t>
      </w:r>
      <w:r>
        <w:rPr>
          <w:bCs/>
          <w:snapToGrid w:val="0"/>
          <w:color w:val="262626" w:themeColor="text1" w:themeTint="D9"/>
          <w:u w:val="single"/>
          <w:lang w:val="it-IT"/>
        </w:rPr>
        <w:t>i</w:t>
      </w:r>
      <w:r w:rsidR="00C81DDE">
        <w:rPr>
          <w:bCs/>
          <w:snapToGrid w:val="0"/>
          <w:color w:val="262626" w:themeColor="text1" w:themeTint="D9"/>
          <w:u w:val="single"/>
          <w:lang w:val="it-IT"/>
        </w:rPr>
        <w:t xml:space="preserve"> dall’ente AHRI</w:t>
      </w:r>
    </w:p>
    <w:p w14:paraId="30B68CAC" w14:textId="77777777" w:rsidR="000A7B36" w:rsidRPr="00017BCA" w:rsidRDefault="000A7B36" w:rsidP="000A7B36">
      <w:pPr>
        <w:spacing w:line="276" w:lineRule="auto"/>
        <w:rPr>
          <w:strike/>
          <w:snapToGrid w:val="0"/>
          <w:color w:val="262626" w:themeColor="text1" w:themeTint="D9"/>
          <w:szCs w:val="22"/>
          <w:lang w:val="it-IT"/>
        </w:rPr>
      </w:pPr>
    </w:p>
    <w:p w14:paraId="663F8011" w14:textId="77777777" w:rsidR="000A7B36" w:rsidRPr="00017BCA" w:rsidRDefault="000A7B36" w:rsidP="000A7B36">
      <w:pPr>
        <w:spacing w:line="276" w:lineRule="auto"/>
        <w:rPr>
          <w:strike/>
          <w:snapToGrid w:val="0"/>
          <w:color w:val="262626" w:themeColor="text1" w:themeTint="D9"/>
          <w:szCs w:val="22"/>
          <w:lang w:val="it-IT"/>
        </w:rPr>
      </w:pPr>
    </w:p>
    <w:p w14:paraId="2D21075C" w14:textId="7CD23A4E" w:rsidR="000A7B36" w:rsidRPr="008B743D" w:rsidRDefault="0093716F" w:rsidP="000A7B36">
      <w:pPr>
        <w:spacing w:line="276" w:lineRule="auto"/>
        <w:rPr>
          <w:strike/>
          <w:snapToGrid w:val="0"/>
          <w:color w:val="262626" w:themeColor="text1" w:themeTint="D9"/>
          <w:szCs w:val="22"/>
        </w:rPr>
      </w:pPr>
      <w:r>
        <w:rPr>
          <w:strike/>
          <w:noProof/>
          <w:color w:val="262626" w:themeColor="text1" w:themeTint="D9"/>
          <w:szCs w:val="22"/>
        </w:rPr>
        <w:drawing>
          <wp:inline distT="0" distB="0" distL="0" distR="0" wp14:anchorId="2813C397" wp14:editId="7ABCA506">
            <wp:extent cx="2457640" cy="1116419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HRIcert_400 Liquid to Liquid Heat Exchangers_C-RGB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57640" cy="111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41F93" w14:textId="77777777" w:rsidR="000A7B36" w:rsidRPr="008B743D" w:rsidRDefault="000A7B36" w:rsidP="00277AC7">
      <w:pPr>
        <w:rPr>
          <w:snapToGrid w:val="0"/>
          <w:color w:val="262626" w:themeColor="text1" w:themeTint="D9"/>
        </w:rPr>
      </w:pPr>
    </w:p>
    <w:p w14:paraId="6FDC2B5B" w14:textId="77777777" w:rsidR="00F34960" w:rsidRPr="008B743D" w:rsidRDefault="00F34960" w:rsidP="000F1E09">
      <w:pPr>
        <w:rPr>
          <w:snapToGrid w:val="0"/>
          <w:color w:val="262626" w:themeColor="text1" w:themeTint="D9"/>
        </w:rPr>
      </w:pPr>
    </w:p>
    <w:p w14:paraId="6C7843E8" w14:textId="77777777" w:rsidR="00F34960" w:rsidRDefault="00000000" w:rsidP="000F1E09">
      <w:pPr>
        <w:rPr>
          <w:snapToGrid w:val="0"/>
          <w:color w:val="262626" w:themeColor="text1" w:themeTint="D9"/>
        </w:rPr>
      </w:pPr>
      <w:hyperlink r:id="rId20" w:history="1">
        <w:r w:rsidR="000A7B36" w:rsidRPr="008B743D">
          <w:rPr>
            <w:rStyle w:val="Hyperlink"/>
            <w:snapToGrid w:val="0"/>
            <w:szCs w:val="22"/>
          </w:rPr>
          <w:t>http://www.ahrinet.org</w:t>
        </w:r>
      </w:hyperlink>
    </w:p>
    <w:p w14:paraId="5CD2133D" w14:textId="77777777" w:rsidR="00F34960" w:rsidRDefault="00F34960" w:rsidP="000F1E09">
      <w:pPr>
        <w:rPr>
          <w:snapToGrid w:val="0"/>
          <w:color w:val="262626" w:themeColor="text1" w:themeTint="D9"/>
        </w:rPr>
      </w:pPr>
    </w:p>
    <w:p w14:paraId="02390406" w14:textId="77777777" w:rsidR="00F34960" w:rsidRDefault="00F34960" w:rsidP="000F1E09">
      <w:pPr>
        <w:rPr>
          <w:snapToGrid w:val="0"/>
          <w:color w:val="262626" w:themeColor="text1" w:themeTint="D9"/>
        </w:rPr>
      </w:pPr>
    </w:p>
    <w:p w14:paraId="605C0D21" w14:textId="77777777" w:rsidR="00F34960" w:rsidRDefault="00F34960" w:rsidP="000F1E09">
      <w:pPr>
        <w:rPr>
          <w:snapToGrid w:val="0"/>
          <w:color w:val="262626" w:themeColor="text1" w:themeTint="D9"/>
        </w:rPr>
      </w:pPr>
    </w:p>
    <w:p w14:paraId="4670989C" w14:textId="632A82A0" w:rsidR="00F34960" w:rsidRDefault="00F34960" w:rsidP="000F1E09">
      <w:pPr>
        <w:rPr>
          <w:snapToGrid w:val="0"/>
          <w:color w:val="262626" w:themeColor="text1" w:themeTint="D9"/>
        </w:rPr>
      </w:pPr>
    </w:p>
    <w:sectPr w:rsidR="00F34960" w:rsidSect="00F74DB1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567" w:right="1842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91701" w14:textId="77777777" w:rsidR="00780AF4" w:rsidRDefault="00780AF4">
      <w:r>
        <w:separator/>
      </w:r>
    </w:p>
  </w:endnote>
  <w:endnote w:type="continuationSeparator" w:id="0">
    <w:p w14:paraId="4515F1F9" w14:textId="77777777" w:rsidR="00780AF4" w:rsidRDefault="0078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37B2D" w14:textId="1AC9D876" w:rsidR="00017BCA" w:rsidRDefault="00017B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4C81D865" wp14:editId="147CA6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08810" cy="307340"/>
              <wp:effectExtent l="0" t="0" r="15240" b="0"/>
              <wp:wrapNone/>
              <wp:docPr id="453844171" name="Text Box 2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81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31A0D" w14:textId="5FDB18F2" w:rsidR="00017BCA" w:rsidRPr="00017BCA" w:rsidRDefault="00017BCA" w:rsidP="00017BCA">
                          <w:pPr>
                            <w:rPr>
                              <w:rFonts w:eastAsia="Arial" w:cs="Arial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017BCA">
                            <w:rPr>
                              <w:rFonts w:eastAsia="Arial" w:cs="Arial"/>
                              <w:noProof/>
                              <w:color w:val="737373"/>
                              <w:sz w:val="16"/>
                              <w:szCs w:val="16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1D8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by Alfa Laval as: Business" style="position:absolute;left:0;text-align:left;margin-left:0;margin-top:0;width:150.3pt;height:24.2pt;z-index:2516628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" filled="f" stroked="f">
              <v:textbox style="mso-fit-shape-to-text:t" inset="20pt,0,0,15pt">
                <w:txbxContent>
                  <w:p w14:paraId="08131A0D" w14:textId="5FDB18F2" w:rsidR="00017BCA" w:rsidRPr="00017BCA" w:rsidRDefault="00017BCA" w:rsidP="00017BCA">
                    <w:pPr>
                      <w:rPr>
                        <w:rFonts w:eastAsia="Arial" w:cs="Arial"/>
                        <w:noProof/>
                        <w:color w:val="737373"/>
                        <w:sz w:val="16"/>
                        <w:szCs w:val="16"/>
                      </w:rPr>
                    </w:pPr>
                    <w:r w:rsidRPr="00017BCA">
                      <w:rPr>
                        <w:rFonts w:eastAsia="Arial" w:cs="Arial"/>
                        <w:noProof/>
                        <w:color w:val="737373"/>
                        <w:sz w:val="16"/>
                        <w:szCs w:val="16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E2645" w14:textId="66024162" w:rsidR="00361BC7" w:rsidRDefault="00017BCA">
    <w:pPr>
      <w:pStyle w:val="Footer"/>
    </w:pPr>
    <w:r>
      <w:rPr>
        <w:noProof/>
        <w:lang w:eastAsia="ja-JP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7F932A7C" wp14:editId="3F0F029D">
              <wp:simplePos x="903767" y="1007966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08810" cy="307340"/>
              <wp:effectExtent l="0" t="0" r="15240" b="0"/>
              <wp:wrapNone/>
              <wp:docPr id="1470653954" name="Text Box 3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81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12EC1" w14:textId="007B95E2" w:rsidR="00017BCA" w:rsidRPr="00017BCA" w:rsidRDefault="00017BCA" w:rsidP="00017BCA">
                          <w:pPr>
                            <w:rPr>
                              <w:rFonts w:eastAsia="Arial" w:cs="Arial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017BCA">
                            <w:rPr>
                              <w:rFonts w:eastAsia="Arial" w:cs="Arial"/>
                              <w:noProof/>
                              <w:color w:val="737373"/>
                              <w:sz w:val="16"/>
                              <w:szCs w:val="16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32A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by Alfa Laval as: Business" style="position:absolute;left:0;text-align:left;margin-left:0;margin-top:0;width:150.3pt;height:24.2pt;z-index:25166387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" filled="f" stroked="f">
              <v:textbox style="mso-fit-shape-to-text:t" inset="20pt,0,0,15pt">
                <w:txbxContent>
                  <w:p w14:paraId="77512EC1" w14:textId="007B95E2" w:rsidR="00017BCA" w:rsidRPr="00017BCA" w:rsidRDefault="00017BCA" w:rsidP="00017BCA">
                    <w:pPr>
                      <w:rPr>
                        <w:rFonts w:eastAsia="Arial" w:cs="Arial"/>
                        <w:noProof/>
                        <w:color w:val="737373"/>
                        <w:sz w:val="16"/>
                        <w:szCs w:val="16"/>
                      </w:rPr>
                    </w:pPr>
                    <w:r w:rsidRPr="00017BCA">
                      <w:rPr>
                        <w:rFonts w:eastAsia="Arial" w:cs="Arial"/>
                        <w:noProof/>
                        <w:color w:val="737373"/>
                        <w:sz w:val="16"/>
                        <w:szCs w:val="16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1BC7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8E761E0" wp14:editId="4FA290E9">
              <wp:simplePos x="0" y="0"/>
              <wp:positionH relativeFrom="page">
                <wp:posOffset>5314315</wp:posOffset>
              </wp:positionH>
              <wp:positionV relativeFrom="page">
                <wp:posOffset>10027285</wp:posOffset>
              </wp:positionV>
              <wp:extent cx="1193800" cy="27940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0CC05" w14:textId="77777777" w:rsidR="00361BC7" w:rsidRDefault="00361BC7">
                          <w:pPr>
                            <w:pStyle w:val="Formtextbox"/>
                            <w:rPr>
                              <w:sz w:val="18"/>
                              <w:szCs w:val="18"/>
                              <w:lang w:val="sv-SE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www.alfalaval.com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E761E0" id="Text Box 10" o:spid="_x0000_s1028" type="#_x0000_t202" style="position:absolute;left:0;text-align:left;margin-left:418.45pt;margin-top:789.55pt;width:94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" filled="f" stroked="f">
              <v:textbox>
                <w:txbxContent>
                  <w:p w14:paraId="62A0CC05" w14:textId="77777777" w:rsidR="00361BC7" w:rsidRDefault="00361BC7">
                    <w:pPr>
                      <w:pStyle w:val="Formtextbox"/>
                      <w:rPr>
                        <w:sz w:val="18"/>
                        <w:szCs w:val="18"/>
                        <w:lang w:val="sv-SE"/>
                      </w:rPr>
                    </w:pPr>
                    <w:r>
                      <w:rPr>
                        <w:sz w:val="18"/>
                        <w:szCs w:val="18"/>
                      </w:rPr>
                      <w:t>www.alfalaval.com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7A1A5" w14:textId="207F3C02" w:rsidR="00017BCA" w:rsidRDefault="00017B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4C2DCA41" wp14:editId="03EA5E02">
              <wp:simplePos x="903767" y="1007966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08810" cy="307340"/>
              <wp:effectExtent l="0" t="0" r="15240" b="0"/>
              <wp:wrapNone/>
              <wp:docPr id="1468586417" name="Text Box 1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81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6B359" w14:textId="130B118F" w:rsidR="00017BCA" w:rsidRPr="00017BCA" w:rsidRDefault="00017BCA" w:rsidP="00017BCA">
                          <w:pPr>
                            <w:rPr>
                              <w:rFonts w:eastAsia="Arial" w:cs="Arial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017BCA">
                            <w:rPr>
                              <w:rFonts w:eastAsia="Arial" w:cs="Arial"/>
                              <w:noProof/>
                              <w:color w:val="737373"/>
                              <w:sz w:val="16"/>
                              <w:szCs w:val="16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DCA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ed by Alfa Laval as: Business" style="position:absolute;left:0;text-align:left;margin-left:0;margin-top:0;width:150.3pt;height:24.2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" filled="f" stroked="f">
              <v:textbox style="mso-fit-shape-to-text:t" inset="20pt,0,0,15pt">
                <w:txbxContent>
                  <w:p w14:paraId="03B6B359" w14:textId="130B118F" w:rsidR="00017BCA" w:rsidRPr="00017BCA" w:rsidRDefault="00017BCA" w:rsidP="00017BCA">
                    <w:pPr>
                      <w:rPr>
                        <w:rFonts w:eastAsia="Arial" w:cs="Arial"/>
                        <w:noProof/>
                        <w:color w:val="737373"/>
                        <w:sz w:val="16"/>
                        <w:szCs w:val="16"/>
                      </w:rPr>
                    </w:pPr>
                    <w:r w:rsidRPr="00017BCA">
                      <w:rPr>
                        <w:rFonts w:eastAsia="Arial" w:cs="Arial"/>
                        <w:noProof/>
                        <w:color w:val="737373"/>
                        <w:sz w:val="16"/>
                        <w:szCs w:val="16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25A3B" w14:textId="77777777" w:rsidR="00780AF4" w:rsidRDefault="00780AF4">
      <w:r>
        <w:separator/>
      </w:r>
    </w:p>
  </w:footnote>
  <w:footnote w:type="continuationSeparator" w:id="0">
    <w:p w14:paraId="16CD3E04" w14:textId="77777777" w:rsidR="00780AF4" w:rsidRDefault="0078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1662C" w14:textId="77777777" w:rsidR="00361BC7" w:rsidRDefault="00361BC7"/>
  <w:tbl>
    <w:tblPr>
      <w:tblW w:w="99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1985"/>
      <w:gridCol w:w="851"/>
    </w:tblGrid>
    <w:tr w:rsidR="00361BC7" w14:paraId="48EF3C1B" w14:textId="77777777">
      <w:trPr>
        <w:cantSplit/>
        <w:trHeight w:hRule="exact" w:val="280"/>
      </w:trPr>
      <w:tc>
        <w:tcPr>
          <w:tcW w:w="7088" w:type="dxa"/>
          <w:tcBorders>
            <w:top w:val="single" w:sz="4" w:space="0" w:color="auto"/>
          </w:tcBorders>
        </w:tcPr>
        <w:p w14:paraId="53B99507" w14:textId="77777777" w:rsidR="00361BC7" w:rsidRDefault="00361BC7">
          <w:pPr>
            <w:pStyle w:val="Formtextbox"/>
            <w:rPr>
              <w:b/>
              <w:sz w:val="18"/>
              <w:szCs w:val="18"/>
            </w:rPr>
          </w:pPr>
          <w:proofErr w:type="spellStart"/>
          <w:r>
            <w:rPr>
              <w:b/>
              <w:sz w:val="18"/>
              <w:szCs w:val="18"/>
            </w:rPr>
            <w:t>Oggetto</w:t>
          </w:r>
          <w:proofErr w:type="spellEnd"/>
        </w:p>
      </w:tc>
      <w:tc>
        <w:tcPr>
          <w:tcW w:w="1985" w:type="dxa"/>
          <w:tcBorders>
            <w:top w:val="single" w:sz="4" w:space="0" w:color="auto"/>
            <w:left w:val="nil"/>
          </w:tcBorders>
        </w:tcPr>
        <w:p w14:paraId="11970EBA" w14:textId="77777777" w:rsidR="00361BC7" w:rsidRDefault="00361BC7">
          <w:pPr>
            <w:pStyle w:val="Formtextbox"/>
            <w:rPr>
              <w:b/>
              <w:sz w:val="18"/>
              <w:szCs w:val="18"/>
            </w:rPr>
          </w:pPr>
          <w:proofErr w:type="spellStart"/>
          <w:r>
            <w:rPr>
              <w:b/>
              <w:sz w:val="18"/>
              <w:szCs w:val="18"/>
            </w:rPr>
            <w:t>Referenza</w:t>
          </w:r>
          <w:proofErr w:type="spellEnd"/>
          <w:r>
            <w:rPr>
              <w:b/>
              <w:sz w:val="18"/>
              <w:szCs w:val="18"/>
            </w:rPr>
            <w:t xml:space="preserve"> 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6B1CBF99" w14:textId="77777777" w:rsidR="00361BC7" w:rsidRDefault="00361BC7">
          <w:pPr>
            <w:pStyle w:val="Formtextbox"/>
            <w:rPr>
              <w:b/>
              <w:sz w:val="18"/>
              <w:szCs w:val="18"/>
            </w:rPr>
          </w:pPr>
          <w:proofErr w:type="spellStart"/>
          <w:r>
            <w:rPr>
              <w:b/>
              <w:sz w:val="18"/>
              <w:szCs w:val="18"/>
            </w:rPr>
            <w:t>Pagina</w:t>
          </w:r>
          <w:proofErr w:type="spellEnd"/>
        </w:p>
      </w:tc>
    </w:tr>
    <w:tr w:rsidR="00361BC7" w14:paraId="28BA4028" w14:textId="77777777">
      <w:trPr>
        <w:cantSplit/>
        <w:trHeight w:val="340"/>
      </w:trPr>
      <w:tc>
        <w:tcPr>
          <w:tcW w:w="7088" w:type="dxa"/>
          <w:tcBorders>
            <w:bottom w:val="single" w:sz="4" w:space="0" w:color="auto"/>
          </w:tcBorders>
        </w:tcPr>
        <w:p w14:paraId="1CE1A476" w14:textId="77777777" w:rsidR="00361BC7" w:rsidRDefault="00361BC7">
          <w:bookmarkStart w:id="5" w:name="Subject2"/>
          <w:bookmarkEnd w:id="5"/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</w:tcBorders>
        </w:tcPr>
        <w:p w14:paraId="176F15BE" w14:textId="77777777" w:rsidR="00361BC7" w:rsidRDefault="00361BC7">
          <w:bookmarkStart w:id="6" w:name="RefNo2"/>
          <w:bookmarkEnd w:id="6"/>
        </w:p>
      </w:tc>
      <w:tc>
        <w:tcPr>
          <w:tcW w:w="851" w:type="dxa"/>
          <w:tcBorders>
            <w:top w:val="nil"/>
            <w:bottom w:val="single" w:sz="4" w:space="0" w:color="auto"/>
          </w:tcBorders>
        </w:tcPr>
        <w:p w14:paraId="1BA1C975" w14:textId="77777777" w:rsidR="00361BC7" w:rsidRDefault="00361BC7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ED1E4D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</w:t>
          </w:r>
          <w:r>
            <w:t xml:space="preserve">/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ED1E4D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</w:tr>
  </w:tbl>
  <w:p w14:paraId="0C3C1048" w14:textId="77777777" w:rsidR="00361BC7" w:rsidRDefault="00361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A7147" w14:textId="77777777" w:rsidR="00361BC7" w:rsidRDefault="00361BC7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2A9E1FE0" wp14:editId="0F399711">
              <wp:simplePos x="0" y="0"/>
              <wp:positionH relativeFrom="page">
                <wp:posOffset>889000</wp:posOffset>
              </wp:positionH>
              <wp:positionV relativeFrom="page">
                <wp:posOffset>334645</wp:posOffset>
              </wp:positionV>
              <wp:extent cx="6327775" cy="1265555"/>
              <wp:effectExtent l="3175" t="1270" r="3175" b="0"/>
              <wp:wrapSquare wrapText="bothSides"/>
              <wp:docPr id="2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7775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0A2F9" id="Rectangle 30" o:spid="_x0000_s1026" style="position:absolute;margin-left:70pt;margin-top:26.35pt;width:498.25pt;height:99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" o:allowincell="f" filled="f" stroked="f">
              <w10:wrap type="square" anchorx="page" anchory="page"/>
              <w10:anchorlock/>
            </v:rect>
          </w:pict>
        </mc:Fallback>
      </mc:AlternateContent>
    </w:r>
    <w:r w:rsidRPr="00D4405A">
      <w:rPr>
        <w:noProof/>
        <w:lang w:eastAsia="sv-SE"/>
      </w:rPr>
      <w:drawing>
        <wp:anchor distT="0" distB="0" distL="114300" distR="114300" simplePos="0" relativeHeight="251660800" behindDoc="1" locked="0" layoutInCell="1" allowOverlap="1" wp14:anchorId="2F650D9E" wp14:editId="52C820D7">
          <wp:simplePos x="0" y="0"/>
          <wp:positionH relativeFrom="column">
            <wp:posOffset>3890645</wp:posOffset>
          </wp:positionH>
          <wp:positionV relativeFrom="paragraph">
            <wp:posOffset>-240665</wp:posOffset>
          </wp:positionV>
          <wp:extent cx="2567940" cy="762000"/>
          <wp:effectExtent l="19050" t="0" r="3810" b="0"/>
          <wp:wrapTight wrapText="bothSides">
            <wp:wrapPolygon edited="0">
              <wp:start x="-160" y="0"/>
              <wp:lineTo x="-160" y="21060"/>
              <wp:lineTo x="21632" y="21060"/>
              <wp:lineTo x="21632" y="0"/>
              <wp:lineTo x="-160" y="0"/>
            </wp:wrapPolygon>
          </wp:wrapTight>
          <wp:docPr id="1" name="Picture 13" descr="Logo Alfa-Laval-ST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Alfa-Laval-ST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4C2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780D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7E6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780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801AD"/>
    <w:multiLevelType w:val="hybridMultilevel"/>
    <w:tmpl w:val="FF8435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8672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3D65B01"/>
    <w:multiLevelType w:val="hybridMultilevel"/>
    <w:tmpl w:val="7A629B10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6E07C7E"/>
    <w:multiLevelType w:val="multilevel"/>
    <w:tmpl w:val="FF2009F0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8263DF4"/>
    <w:multiLevelType w:val="hybridMultilevel"/>
    <w:tmpl w:val="F064CF8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7175C4"/>
    <w:multiLevelType w:val="hybridMultilevel"/>
    <w:tmpl w:val="6D1EA024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540D3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E2214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F756888"/>
    <w:multiLevelType w:val="hybridMultilevel"/>
    <w:tmpl w:val="F678E7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92356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C30105"/>
    <w:multiLevelType w:val="hybridMultilevel"/>
    <w:tmpl w:val="7C9AB5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EE060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1F1EA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D461CF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5C50C5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68C34A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EAF610A"/>
    <w:multiLevelType w:val="hybridMultilevel"/>
    <w:tmpl w:val="1596612A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4730163">
    <w:abstractNumId w:val="9"/>
  </w:num>
  <w:num w:numId="2" w16cid:durableId="79638890">
    <w:abstractNumId w:val="7"/>
  </w:num>
  <w:num w:numId="3" w16cid:durableId="2035032175">
    <w:abstractNumId w:val="6"/>
  </w:num>
  <w:num w:numId="4" w16cid:durableId="360671753">
    <w:abstractNumId w:val="5"/>
  </w:num>
  <w:num w:numId="5" w16cid:durableId="2002388165">
    <w:abstractNumId w:val="4"/>
  </w:num>
  <w:num w:numId="6" w16cid:durableId="224921058">
    <w:abstractNumId w:val="8"/>
  </w:num>
  <w:num w:numId="7" w16cid:durableId="868682119">
    <w:abstractNumId w:val="3"/>
  </w:num>
  <w:num w:numId="8" w16cid:durableId="1766346406">
    <w:abstractNumId w:val="2"/>
  </w:num>
  <w:num w:numId="9" w16cid:durableId="1782648929">
    <w:abstractNumId w:val="1"/>
  </w:num>
  <w:num w:numId="10" w16cid:durableId="752632511">
    <w:abstractNumId w:val="0"/>
  </w:num>
  <w:num w:numId="11" w16cid:durableId="1967005126">
    <w:abstractNumId w:val="13"/>
  </w:num>
  <w:num w:numId="12" w16cid:durableId="1887795734">
    <w:abstractNumId w:val="11"/>
  </w:num>
  <w:num w:numId="13" w16cid:durableId="1244098182">
    <w:abstractNumId w:val="21"/>
  </w:num>
  <w:num w:numId="14" w16cid:durableId="1038041894">
    <w:abstractNumId w:val="17"/>
  </w:num>
  <w:num w:numId="15" w16cid:durableId="126289125">
    <w:abstractNumId w:val="19"/>
  </w:num>
  <w:num w:numId="16" w16cid:durableId="971331266">
    <w:abstractNumId w:val="23"/>
  </w:num>
  <w:num w:numId="17" w16cid:durableId="1866868226">
    <w:abstractNumId w:val="25"/>
  </w:num>
  <w:num w:numId="18" w16cid:durableId="644547894">
    <w:abstractNumId w:val="24"/>
  </w:num>
  <w:num w:numId="19" w16cid:durableId="1427459564">
    <w:abstractNumId w:val="16"/>
  </w:num>
  <w:num w:numId="20" w16cid:durableId="1290933599">
    <w:abstractNumId w:val="22"/>
  </w:num>
  <w:num w:numId="21" w16cid:durableId="545876530">
    <w:abstractNumId w:val="12"/>
  </w:num>
  <w:num w:numId="22" w16cid:durableId="763262194">
    <w:abstractNumId w:val="15"/>
  </w:num>
  <w:num w:numId="23" w16cid:durableId="96566744">
    <w:abstractNumId w:val="10"/>
  </w:num>
  <w:num w:numId="24" w16cid:durableId="650213952">
    <w:abstractNumId w:val="14"/>
  </w:num>
  <w:num w:numId="25" w16cid:durableId="485164970">
    <w:abstractNumId w:val="18"/>
  </w:num>
  <w:num w:numId="26" w16cid:durableId="530918436">
    <w:abstractNumId w:val="26"/>
  </w:num>
  <w:num w:numId="27" w16cid:durableId="14879330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F98"/>
    <w:rsid w:val="000124EC"/>
    <w:rsid w:val="000148AD"/>
    <w:rsid w:val="00014D7C"/>
    <w:rsid w:val="00017BCA"/>
    <w:rsid w:val="00035A7B"/>
    <w:rsid w:val="000546CB"/>
    <w:rsid w:val="0005486C"/>
    <w:rsid w:val="00070D84"/>
    <w:rsid w:val="000723AB"/>
    <w:rsid w:val="0007415D"/>
    <w:rsid w:val="000857C1"/>
    <w:rsid w:val="00085B7B"/>
    <w:rsid w:val="000A7B36"/>
    <w:rsid w:val="000B00A9"/>
    <w:rsid w:val="000B4DFE"/>
    <w:rsid w:val="000B52DE"/>
    <w:rsid w:val="000B7FDB"/>
    <w:rsid w:val="000C09E5"/>
    <w:rsid w:val="000D1DDA"/>
    <w:rsid w:val="000E16F5"/>
    <w:rsid w:val="000F1E09"/>
    <w:rsid w:val="00105E40"/>
    <w:rsid w:val="001572AF"/>
    <w:rsid w:val="00163B4B"/>
    <w:rsid w:val="00172D73"/>
    <w:rsid w:val="00176C6B"/>
    <w:rsid w:val="0018122A"/>
    <w:rsid w:val="00181969"/>
    <w:rsid w:val="00186F61"/>
    <w:rsid w:val="001A7AB7"/>
    <w:rsid w:val="001B4608"/>
    <w:rsid w:val="001B521E"/>
    <w:rsid w:val="001C0390"/>
    <w:rsid w:val="001C49A9"/>
    <w:rsid w:val="001C5610"/>
    <w:rsid w:val="001E4BFC"/>
    <w:rsid w:val="002003A7"/>
    <w:rsid w:val="0020278C"/>
    <w:rsid w:val="00203BE8"/>
    <w:rsid w:val="002051D9"/>
    <w:rsid w:val="00210BA4"/>
    <w:rsid w:val="00217CBF"/>
    <w:rsid w:val="00234707"/>
    <w:rsid w:val="0023750C"/>
    <w:rsid w:val="00237FC1"/>
    <w:rsid w:val="0024163A"/>
    <w:rsid w:val="00243D96"/>
    <w:rsid w:val="00277AC7"/>
    <w:rsid w:val="002A0102"/>
    <w:rsid w:val="002D4C7F"/>
    <w:rsid w:val="002E1C56"/>
    <w:rsid w:val="002E4A05"/>
    <w:rsid w:val="002E7CD3"/>
    <w:rsid w:val="00304427"/>
    <w:rsid w:val="00305EF7"/>
    <w:rsid w:val="003266A6"/>
    <w:rsid w:val="00331B40"/>
    <w:rsid w:val="0034276D"/>
    <w:rsid w:val="00361BC7"/>
    <w:rsid w:val="00386F53"/>
    <w:rsid w:val="003A58F3"/>
    <w:rsid w:val="003B43B0"/>
    <w:rsid w:val="003D0CF7"/>
    <w:rsid w:val="003D1F98"/>
    <w:rsid w:val="003D463E"/>
    <w:rsid w:val="00402E6B"/>
    <w:rsid w:val="00405118"/>
    <w:rsid w:val="00405499"/>
    <w:rsid w:val="00434AF1"/>
    <w:rsid w:val="00435606"/>
    <w:rsid w:val="00440563"/>
    <w:rsid w:val="004579E9"/>
    <w:rsid w:val="00464515"/>
    <w:rsid w:val="00482B51"/>
    <w:rsid w:val="004B78D8"/>
    <w:rsid w:val="004D1566"/>
    <w:rsid w:val="004F3118"/>
    <w:rsid w:val="005018DA"/>
    <w:rsid w:val="00503888"/>
    <w:rsid w:val="00505129"/>
    <w:rsid w:val="005235AA"/>
    <w:rsid w:val="005249A9"/>
    <w:rsid w:val="00535020"/>
    <w:rsid w:val="005406F5"/>
    <w:rsid w:val="0054291D"/>
    <w:rsid w:val="00543D8C"/>
    <w:rsid w:val="005A63F1"/>
    <w:rsid w:val="005B198A"/>
    <w:rsid w:val="005B4835"/>
    <w:rsid w:val="005D03F7"/>
    <w:rsid w:val="005D5BB1"/>
    <w:rsid w:val="005E59B5"/>
    <w:rsid w:val="00621FCE"/>
    <w:rsid w:val="00626D8C"/>
    <w:rsid w:val="00633FE0"/>
    <w:rsid w:val="006407E5"/>
    <w:rsid w:val="006408AC"/>
    <w:rsid w:val="006473F3"/>
    <w:rsid w:val="006502F9"/>
    <w:rsid w:val="00666063"/>
    <w:rsid w:val="00673946"/>
    <w:rsid w:val="0067617B"/>
    <w:rsid w:val="006768C0"/>
    <w:rsid w:val="00680042"/>
    <w:rsid w:val="006859BD"/>
    <w:rsid w:val="006877C9"/>
    <w:rsid w:val="00687FF0"/>
    <w:rsid w:val="006A170C"/>
    <w:rsid w:val="006B2C38"/>
    <w:rsid w:val="006B326A"/>
    <w:rsid w:val="006B468B"/>
    <w:rsid w:val="006C145D"/>
    <w:rsid w:val="006C329D"/>
    <w:rsid w:val="007064C2"/>
    <w:rsid w:val="00727CA5"/>
    <w:rsid w:val="00733AC5"/>
    <w:rsid w:val="00743770"/>
    <w:rsid w:val="00750E9B"/>
    <w:rsid w:val="00776B4C"/>
    <w:rsid w:val="00780AF4"/>
    <w:rsid w:val="00780FEA"/>
    <w:rsid w:val="00781215"/>
    <w:rsid w:val="00786EB6"/>
    <w:rsid w:val="007A041E"/>
    <w:rsid w:val="007A1A9B"/>
    <w:rsid w:val="007C3E6F"/>
    <w:rsid w:val="007D2DEA"/>
    <w:rsid w:val="007E34DA"/>
    <w:rsid w:val="007F79FE"/>
    <w:rsid w:val="00800E03"/>
    <w:rsid w:val="0080198B"/>
    <w:rsid w:val="00801ADE"/>
    <w:rsid w:val="00813E67"/>
    <w:rsid w:val="0082004C"/>
    <w:rsid w:val="00820A3C"/>
    <w:rsid w:val="00824C69"/>
    <w:rsid w:val="008309DF"/>
    <w:rsid w:val="0083378E"/>
    <w:rsid w:val="00853145"/>
    <w:rsid w:val="00867979"/>
    <w:rsid w:val="0087630B"/>
    <w:rsid w:val="00876E81"/>
    <w:rsid w:val="008A769C"/>
    <w:rsid w:val="008B240C"/>
    <w:rsid w:val="008B4DAC"/>
    <w:rsid w:val="008B743D"/>
    <w:rsid w:val="008C18BA"/>
    <w:rsid w:val="008D4E82"/>
    <w:rsid w:val="008F1D84"/>
    <w:rsid w:val="00906860"/>
    <w:rsid w:val="00926600"/>
    <w:rsid w:val="0093716F"/>
    <w:rsid w:val="00937BB4"/>
    <w:rsid w:val="00937BD6"/>
    <w:rsid w:val="0094234F"/>
    <w:rsid w:val="00976515"/>
    <w:rsid w:val="009B4A20"/>
    <w:rsid w:val="009C3081"/>
    <w:rsid w:val="009E37CE"/>
    <w:rsid w:val="009F73B9"/>
    <w:rsid w:val="00A025B9"/>
    <w:rsid w:val="00A0504A"/>
    <w:rsid w:val="00A1440C"/>
    <w:rsid w:val="00B05AFF"/>
    <w:rsid w:val="00B07F2C"/>
    <w:rsid w:val="00B10E4D"/>
    <w:rsid w:val="00B1114A"/>
    <w:rsid w:val="00B31085"/>
    <w:rsid w:val="00B32250"/>
    <w:rsid w:val="00B4198B"/>
    <w:rsid w:val="00B427A7"/>
    <w:rsid w:val="00B6259F"/>
    <w:rsid w:val="00B636E6"/>
    <w:rsid w:val="00BA1920"/>
    <w:rsid w:val="00BA748E"/>
    <w:rsid w:val="00BB72F1"/>
    <w:rsid w:val="00BC2CC8"/>
    <w:rsid w:val="00BD344D"/>
    <w:rsid w:val="00BE7F69"/>
    <w:rsid w:val="00BF0EC2"/>
    <w:rsid w:val="00BF1043"/>
    <w:rsid w:val="00BF19A6"/>
    <w:rsid w:val="00BF3EFA"/>
    <w:rsid w:val="00C00EFC"/>
    <w:rsid w:val="00C06D2F"/>
    <w:rsid w:val="00C14D47"/>
    <w:rsid w:val="00C238B5"/>
    <w:rsid w:val="00C4556E"/>
    <w:rsid w:val="00C51AB3"/>
    <w:rsid w:val="00C57D59"/>
    <w:rsid w:val="00C64AC6"/>
    <w:rsid w:val="00C766A7"/>
    <w:rsid w:val="00C81DDE"/>
    <w:rsid w:val="00C84BDD"/>
    <w:rsid w:val="00C94073"/>
    <w:rsid w:val="00C9458F"/>
    <w:rsid w:val="00C97A67"/>
    <w:rsid w:val="00CA460B"/>
    <w:rsid w:val="00CD36CC"/>
    <w:rsid w:val="00CE30C3"/>
    <w:rsid w:val="00CE6C04"/>
    <w:rsid w:val="00CF3547"/>
    <w:rsid w:val="00D0407C"/>
    <w:rsid w:val="00D06DE3"/>
    <w:rsid w:val="00D168ED"/>
    <w:rsid w:val="00D22FAF"/>
    <w:rsid w:val="00D4405A"/>
    <w:rsid w:val="00D52886"/>
    <w:rsid w:val="00D67FDF"/>
    <w:rsid w:val="00D74D17"/>
    <w:rsid w:val="00D946CE"/>
    <w:rsid w:val="00D96608"/>
    <w:rsid w:val="00DA66B6"/>
    <w:rsid w:val="00DA7384"/>
    <w:rsid w:val="00DA7F14"/>
    <w:rsid w:val="00DC6901"/>
    <w:rsid w:val="00DD2B59"/>
    <w:rsid w:val="00DF6806"/>
    <w:rsid w:val="00E2473D"/>
    <w:rsid w:val="00E30EB8"/>
    <w:rsid w:val="00E3122D"/>
    <w:rsid w:val="00E322B5"/>
    <w:rsid w:val="00E32FB5"/>
    <w:rsid w:val="00E33DFB"/>
    <w:rsid w:val="00E363BE"/>
    <w:rsid w:val="00E45454"/>
    <w:rsid w:val="00E724A4"/>
    <w:rsid w:val="00E84087"/>
    <w:rsid w:val="00E86858"/>
    <w:rsid w:val="00E96F8B"/>
    <w:rsid w:val="00E97619"/>
    <w:rsid w:val="00EA39F3"/>
    <w:rsid w:val="00EB09A0"/>
    <w:rsid w:val="00EB6E77"/>
    <w:rsid w:val="00ED1E4D"/>
    <w:rsid w:val="00ED4758"/>
    <w:rsid w:val="00ED575C"/>
    <w:rsid w:val="00EE022B"/>
    <w:rsid w:val="00EE6E19"/>
    <w:rsid w:val="00F03953"/>
    <w:rsid w:val="00F057C3"/>
    <w:rsid w:val="00F107A5"/>
    <w:rsid w:val="00F1183B"/>
    <w:rsid w:val="00F13251"/>
    <w:rsid w:val="00F13ADA"/>
    <w:rsid w:val="00F34960"/>
    <w:rsid w:val="00F4568B"/>
    <w:rsid w:val="00F52859"/>
    <w:rsid w:val="00F54481"/>
    <w:rsid w:val="00F65657"/>
    <w:rsid w:val="00F65EDB"/>
    <w:rsid w:val="00F73025"/>
    <w:rsid w:val="00F74DB1"/>
    <w:rsid w:val="00F80C5F"/>
    <w:rsid w:val="00F857D0"/>
    <w:rsid w:val="00F95340"/>
    <w:rsid w:val="00FA51C5"/>
    <w:rsid w:val="00FB6ECE"/>
    <w:rsid w:val="00FC082E"/>
    <w:rsid w:val="00FC77A7"/>
    <w:rsid w:val="00FE5439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02B7AE"/>
  <w15:docId w15:val="{1ADB0D98-7125-473E-B1E4-406EF0DD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63E"/>
    <w:rPr>
      <w:rFonts w:ascii="Arial" w:hAnsi="Arial"/>
      <w:sz w:val="22"/>
      <w:szCs w:val="24"/>
      <w:lang w:val="en-GB" w:eastAsia="ko-KR"/>
    </w:rPr>
  </w:style>
  <w:style w:type="paragraph" w:styleId="Heading1">
    <w:name w:val="heading 1"/>
    <w:next w:val="Normal"/>
    <w:qFormat/>
    <w:rsid w:val="003D463E"/>
    <w:pPr>
      <w:keepNext/>
      <w:numPr>
        <w:numId w:val="11"/>
      </w:numPr>
      <w:spacing w:before="120" w:after="60"/>
      <w:outlineLvl w:val="0"/>
    </w:pPr>
    <w:rPr>
      <w:rFonts w:ascii="Arial" w:hAnsi="Arial" w:cs="Arial"/>
      <w:bCs/>
      <w:kern w:val="32"/>
      <w:sz w:val="40"/>
      <w:szCs w:val="40"/>
      <w:lang w:val="en-GB" w:eastAsia="ko-KR"/>
    </w:rPr>
  </w:style>
  <w:style w:type="paragraph" w:styleId="Heading2">
    <w:name w:val="heading 2"/>
    <w:next w:val="Normal"/>
    <w:qFormat/>
    <w:rsid w:val="003D463E"/>
    <w:pPr>
      <w:keepNext/>
      <w:numPr>
        <w:ilvl w:val="1"/>
        <w:numId w:val="11"/>
      </w:numPr>
      <w:spacing w:before="120" w:after="60"/>
      <w:outlineLvl w:val="1"/>
    </w:pPr>
    <w:rPr>
      <w:rFonts w:ascii="Arial" w:hAnsi="Arial" w:cs="Arial"/>
      <w:bCs/>
      <w:iCs/>
      <w:sz w:val="34"/>
      <w:szCs w:val="32"/>
      <w:lang w:val="en-GB" w:eastAsia="ko-KR"/>
    </w:rPr>
  </w:style>
  <w:style w:type="paragraph" w:styleId="Heading3">
    <w:name w:val="heading 3"/>
    <w:next w:val="Normal"/>
    <w:qFormat/>
    <w:rsid w:val="003D463E"/>
    <w:pPr>
      <w:keepNext/>
      <w:numPr>
        <w:ilvl w:val="2"/>
        <w:numId w:val="11"/>
      </w:numPr>
      <w:spacing w:before="120" w:after="60"/>
      <w:outlineLvl w:val="2"/>
    </w:pPr>
    <w:rPr>
      <w:rFonts w:ascii="Arial" w:hAnsi="Arial" w:cs="Arial"/>
      <w:bCs/>
      <w:sz w:val="28"/>
      <w:szCs w:val="26"/>
      <w:lang w:val="en-GB" w:eastAsia="ko-KR"/>
    </w:rPr>
  </w:style>
  <w:style w:type="paragraph" w:styleId="Heading4">
    <w:name w:val="heading 4"/>
    <w:next w:val="Normal"/>
    <w:qFormat/>
    <w:rsid w:val="003D463E"/>
    <w:pPr>
      <w:keepNext/>
      <w:numPr>
        <w:ilvl w:val="3"/>
        <w:numId w:val="11"/>
      </w:numPr>
      <w:spacing w:before="120" w:after="60"/>
      <w:outlineLvl w:val="3"/>
    </w:pPr>
    <w:rPr>
      <w:rFonts w:ascii="Arial" w:hAnsi="Arial"/>
      <w:b/>
      <w:bCs/>
      <w:sz w:val="22"/>
      <w:szCs w:val="28"/>
      <w:lang w:val="en-GB" w:eastAsia="ko-KR"/>
    </w:rPr>
  </w:style>
  <w:style w:type="paragraph" w:styleId="Heading5">
    <w:name w:val="heading 5"/>
    <w:next w:val="Normal"/>
    <w:qFormat/>
    <w:rsid w:val="003D463E"/>
    <w:pPr>
      <w:numPr>
        <w:ilvl w:val="4"/>
        <w:numId w:val="11"/>
      </w:numPr>
      <w:spacing w:before="120" w:after="60"/>
      <w:outlineLvl w:val="4"/>
    </w:pPr>
    <w:rPr>
      <w:rFonts w:ascii="Arial" w:hAnsi="Arial"/>
      <w:b/>
      <w:bCs/>
      <w:iCs/>
      <w:sz w:val="22"/>
      <w:szCs w:val="26"/>
      <w:lang w:val="en-GB" w:eastAsia="ko-KR"/>
    </w:rPr>
  </w:style>
  <w:style w:type="paragraph" w:styleId="Heading6">
    <w:name w:val="heading 6"/>
    <w:basedOn w:val="Normal"/>
    <w:next w:val="Normal"/>
    <w:autoRedefine/>
    <w:qFormat/>
    <w:rsid w:val="003D463E"/>
    <w:pPr>
      <w:numPr>
        <w:ilvl w:val="5"/>
        <w:numId w:val="11"/>
      </w:numPr>
      <w:spacing w:before="12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autoRedefine/>
    <w:qFormat/>
    <w:rsid w:val="003D463E"/>
    <w:pPr>
      <w:numPr>
        <w:ilvl w:val="6"/>
        <w:numId w:val="11"/>
      </w:numPr>
      <w:spacing w:before="120" w:after="60"/>
      <w:outlineLvl w:val="6"/>
    </w:pPr>
    <w:rPr>
      <w:b/>
    </w:rPr>
  </w:style>
  <w:style w:type="paragraph" w:styleId="Heading8">
    <w:name w:val="heading 8"/>
    <w:basedOn w:val="Normal"/>
    <w:next w:val="Normal"/>
    <w:autoRedefine/>
    <w:qFormat/>
    <w:rsid w:val="003D463E"/>
    <w:pPr>
      <w:numPr>
        <w:ilvl w:val="7"/>
        <w:numId w:val="11"/>
      </w:numPr>
      <w:spacing w:before="120" w:after="60"/>
      <w:outlineLvl w:val="7"/>
    </w:pPr>
    <w:rPr>
      <w:b/>
      <w:iCs/>
    </w:rPr>
  </w:style>
  <w:style w:type="paragraph" w:styleId="Heading9">
    <w:name w:val="heading 9"/>
    <w:basedOn w:val="Normal"/>
    <w:next w:val="Normal"/>
    <w:autoRedefine/>
    <w:qFormat/>
    <w:rsid w:val="003D463E"/>
    <w:pPr>
      <w:numPr>
        <w:ilvl w:val="8"/>
        <w:numId w:val="11"/>
      </w:numPr>
      <w:spacing w:before="12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3D463E"/>
    <w:pPr>
      <w:tabs>
        <w:tab w:val="center" w:pos="4320"/>
        <w:tab w:val="right" w:pos="8640"/>
      </w:tabs>
    </w:pPr>
    <w:rPr>
      <w:rFonts w:ascii="Arial" w:hAnsi="Arial"/>
      <w:sz w:val="22"/>
      <w:szCs w:val="24"/>
      <w:lang w:val="en-GB" w:eastAsia="ko-KR"/>
    </w:rPr>
  </w:style>
  <w:style w:type="paragraph" w:styleId="Footer">
    <w:name w:val="footer"/>
    <w:semiHidden/>
    <w:rsid w:val="003D463E"/>
    <w:pPr>
      <w:tabs>
        <w:tab w:val="center" w:pos="4320"/>
        <w:tab w:val="right" w:pos="8640"/>
      </w:tabs>
      <w:ind w:left="-113"/>
    </w:pPr>
    <w:rPr>
      <w:rFonts w:ascii="Arial" w:hAnsi="Arial"/>
      <w:sz w:val="22"/>
      <w:szCs w:val="24"/>
      <w:lang w:val="en-GB" w:eastAsia="ko-KR"/>
    </w:rPr>
  </w:style>
  <w:style w:type="paragraph" w:customStyle="1" w:styleId="Formtextbox">
    <w:name w:val="Form textbox"/>
    <w:semiHidden/>
    <w:rsid w:val="003D463E"/>
    <w:pPr>
      <w:spacing w:line="270" w:lineRule="exact"/>
    </w:pPr>
    <w:rPr>
      <w:rFonts w:ascii="Arial" w:hAnsi="Arial"/>
      <w:sz w:val="22"/>
      <w:szCs w:val="22"/>
      <w:lang w:val="en-GB" w:eastAsia="ko-KR"/>
    </w:rPr>
  </w:style>
  <w:style w:type="paragraph" w:styleId="BalloonText">
    <w:name w:val="Balloon Text"/>
    <w:basedOn w:val="Normal"/>
    <w:semiHidden/>
    <w:rsid w:val="003D463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3D463E"/>
  </w:style>
  <w:style w:type="paragraph" w:styleId="ListParagraph">
    <w:name w:val="List Paragraph"/>
    <w:basedOn w:val="Normal"/>
    <w:uiPriority w:val="34"/>
    <w:qFormat/>
    <w:rsid w:val="00E868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B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B36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017B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qTG3sfsGOUw" TargetMode="External"/><Relationship Id="rId18" Type="http://schemas.openxmlformats.org/officeDocument/2006/relationships/hyperlink" Target="http://www.youtube.com/watch?v=Atz2XwcjZ48&amp;amp;list=PLf5gOVHfu82Fg-bk-iZUEP_9XqHa1IAik&amp;amp;index=15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youtu.be/xiDKpU72TMY?list=PLf5gOVHfu82Fg-bk-iZUEP_9XqHa1IAik" TargetMode="External"/><Relationship Id="rId17" Type="http://schemas.openxmlformats.org/officeDocument/2006/relationships/hyperlink" Target="https://www.youtube.com/watch?v=TxiG3Y0Pnqk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youtube.com/watch?v=bDoUGz-1uuM&amp;amp;list=PLf5gOVHfu82Fg-bk-iZUEP_9XqHa1IAik&amp;amp;index=10" TargetMode="External"/><Relationship Id="rId20" Type="http://schemas.openxmlformats.org/officeDocument/2006/relationships/hyperlink" Target="http://www.ahrinet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youtube.com/watch?v=0OoF5YscSAo&amp;amp;list=PLf5gOVHfu82Fg-bk-iZUEP_9XqHa1IAik&amp;amp;index=16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youtube.com/watch?v=ndDK9vAckSE&amp;amp;index=1&amp;amp;list=PLf5gOVHfu82Fg-bk-iZUEP_9XqHa1IAik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youtube.com/watch?v=mE03AVuW8X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LUMCD\Application%20Data\Microsoft\Templates\Alfa%20Laval\Report-Minute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AB279C83B6743BEA0256B94772044" ma:contentTypeVersion="1" ma:contentTypeDescription="Create a new document." ma:contentTypeScope="" ma:versionID="b18624b3b7ac813cc1abaad0988ca8c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4ADB4-7BCA-46AB-9F64-2AD785C8F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639AE50-53C3-4B7C-8FEE-EF9C1CCDC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40CBA-8517-4870-A4B8-A7A495F4782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1BE015A-3B0E-4E9C-A52D-FAE1E698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Report-Minutes2.dot</Template>
  <TotalTime>172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Subject</vt:lpstr>
      <vt:lpstr>Subject</vt:lpstr>
    </vt:vector>
  </TitlesOfParts>
  <Company>Alfa Laval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</dc:title>
  <dc:subject/>
  <dc:creator>SELUMCD</dc:creator>
  <cp:keywords/>
  <dc:description/>
  <cp:lastModifiedBy>Bianca Restantia</cp:lastModifiedBy>
  <cp:revision>169</cp:revision>
  <cp:lastPrinted>2012-03-14T09:00:00Z</cp:lastPrinted>
  <dcterms:created xsi:type="dcterms:W3CDTF">2024-07-16T11:41:00Z</dcterms:created>
  <dcterms:modified xsi:type="dcterms:W3CDTF">2024-08-01T11:57:00Z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0x010100352AB279C83B6743BEA0256B94772044</vt:lpwstr>
  </property>
  <property fmtid="{D5CDD505-2E9C-101B-9397-08002B2CF9AE}" pid="3" name="ClassificationContentMarkingFooterShapeIds">
    <vt:lpwstr>5788d9b1,1b0d1ccb,57a86602</vt:lpwstr>
  </property>
  <property fmtid="{D5CDD505-2E9C-101B-9397-08002B2CF9AE}" pid="4" name="ClassificationContentMarkingFooterFontProps">
    <vt:lpwstr>#737373,8,Arial</vt:lpwstr>
  </property>
  <property fmtid="{D5CDD505-2E9C-101B-9397-08002B2CF9AE}" pid="5" name="ClassificationContentMarkingFooterText">
    <vt:lpwstr>Classified by Alfa Laval as: Business</vt:lpwstr>
  </property>
  <property fmtid="{D5CDD505-2E9C-101B-9397-08002B2CF9AE}" pid="6" name="MSIP_Label_c14af057-89d0-49a5-911d-fe542bdab1f7_Enabled">
    <vt:lpwstr>true</vt:lpwstr>
  </property>
  <property fmtid="{D5CDD505-2E9C-101B-9397-08002B2CF9AE}" pid="7" name="MSIP_Label_c14af057-89d0-49a5-911d-fe542bdab1f7_SetDate">
    <vt:lpwstr>2024-07-16T11:40:05Z</vt:lpwstr>
  </property>
  <property fmtid="{D5CDD505-2E9C-101B-9397-08002B2CF9AE}" pid="8" name="MSIP_Label_c14af057-89d0-49a5-911d-fe542bdab1f7_Method">
    <vt:lpwstr>Standard</vt:lpwstr>
  </property>
  <property fmtid="{D5CDD505-2E9C-101B-9397-08002B2CF9AE}" pid="9" name="MSIP_Label_c14af057-89d0-49a5-911d-fe542bdab1f7_Name">
    <vt:lpwstr>(Pilot) Business</vt:lpwstr>
  </property>
  <property fmtid="{D5CDD505-2E9C-101B-9397-08002B2CF9AE}" pid="10" name="MSIP_Label_c14af057-89d0-49a5-911d-fe542bdab1f7_SiteId">
    <vt:lpwstr>ed5d5f47-52dd-48af-90ca-f7bd83624eb9</vt:lpwstr>
  </property>
  <property fmtid="{D5CDD505-2E9C-101B-9397-08002B2CF9AE}" pid="11" name="MSIP_Label_c14af057-89d0-49a5-911d-fe542bdab1f7_ActionId">
    <vt:lpwstr>4e3a5928-66a4-4d28-9508-646bff03aa79</vt:lpwstr>
  </property>
  <property fmtid="{D5CDD505-2E9C-101B-9397-08002B2CF9AE}" pid="12" name="MSIP_Label_c14af057-89d0-49a5-911d-fe542bdab1f7_ContentBits">
    <vt:lpwstr>2</vt:lpwstr>
  </property>
</Properties>
</file>