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A3B2A" w14:textId="77777777" w:rsidR="00B5790D" w:rsidRDefault="00CA6CB9" w:rsidP="00CA6CB9">
      <w:pPr>
        <w:pStyle w:val="Titel"/>
      </w:pPr>
      <w:bookmarkStart w:id="0" w:name="_GoBack"/>
      <w:bookmarkEnd w:id="0"/>
      <w:r>
        <w:t>Ausschreibungstexte:</w:t>
      </w:r>
    </w:p>
    <w:p w14:paraId="61BCAA46" w14:textId="77777777" w:rsidR="00CA6CB9" w:rsidRDefault="00CA6CB9" w:rsidP="00CA6CB9">
      <w:pPr>
        <w:pStyle w:val="berschrift1"/>
        <w:numPr>
          <w:ilvl w:val="0"/>
          <w:numId w:val="2"/>
        </w:numPr>
      </w:pPr>
      <w:r>
        <w:t>Gelötete Tauscher</w:t>
      </w:r>
    </w:p>
    <w:p w14:paraId="1DDD2E8D" w14:textId="77777777" w:rsidR="00CA6CB9" w:rsidRDefault="00CA6CB9" w:rsidP="00CA6CB9">
      <w:pPr>
        <w:tabs>
          <w:tab w:val="left" w:pos="5670"/>
          <w:tab w:val="left" w:pos="8640"/>
        </w:tabs>
        <w:spacing w:line="240" w:lineRule="atLeast"/>
      </w:pPr>
      <w:r w:rsidRPr="00EB29B9">
        <w:t>Die Wärmeübertragungsflächen bestehen aus dünnen, speziell geprägten Edelstahlplatten</w:t>
      </w:r>
      <w:r>
        <w:t xml:space="preserve"> (</w:t>
      </w:r>
      <w:proofErr w:type="spellStart"/>
      <w:r>
        <w:t>Alloy</w:t>
      </w:r>
      <w:proofErr w:type="spellEnd"/>
      <w:r>
        <w:t xml:space="preserve"> 316)</w:t>
      </w:r>
      <w:r w:rsidRPr="00EB29B9">
        <w:t xml:space="preserve">. </w:t>
      </w:r>
      <w:r w:rsidRPr="00564245">
        <w:t>Durch die hohe Turbulenz der Medien in den Kanälen entsteht eine sehr effektive Wärmeübertragung</w:t>
      </w:r>
      <w:r>
        <w:t xml:space="preserve"> und eine optimale Verteilung der Medien innerhalb des Wärmeübertragers</w:t>
      </w:r>
      <w:r w:rsidRPr="00564245">
        <w:t>.</w:t>
      </w:r>
      <w:r>
        <w:t xml:space="preserve"> </w:t>
      </w:r>
      <w:r w:rsidRPr="00EB29B9">
        <w:t>Alle Kanalplatten sowie Anschlüsse werden mit Kupferlot</w:t>
      </w:r>
      <w:r>
        <w:t xml:space="preserve"> (</w:t>
      </w:r>
      <w:proofErr w:type="spellStart"/>
      <w:r>
        <w:t>Cu</w:t>
      </w:r>
      <w:proofErr w:type="spellEnd"/>
      <w:r>
        <w:t>)</w:t>
      </w:r>
      <w:r w:rsidRPr="00EB29B9">
        <w:t xml:space="preserve"> in einem Speziallötverfahren miteinander zu einer kompakten Einheit zusammengefügt. </w:t>
      </w:r>
      <w:r w:rsidRPr="00C0010F">
        <w:t>Fertigung nach Qualitätsstandard ISO 9001:2000</w:t>
      </w:r>
      <w:r>
        <w:t>,</w:t>
      </w:r>
      <w:r w:rsidRPr="00C0010F">
        <w:t xml:space="preserve"> </w:t>
      </w:r>
      <w:r>
        <w:t xml:space="preserve">nach </w:t>
      </w:r>
      <w:r w:rsidRPr="00C0010F">
        <w:t>Umweltstandard ISO 14001 und Druckgeräterichtlinie 97/23/EG.</w:t>
      </w:r>
      <w:r w:rsidRPr="00D535A4">
        <w:t xml:space="preserve"> </w:t>
      </w:r>
      <w:r w:rsidRPr="00C0010F">
        <w:t>Betriebs-</w:t>
      </w:r>
      <w:r>
        <w:t xml:space="preserve"> und</w:t>
      </w:r>
      <w:r w:rsidRPr="00C0010F">
        <w:t xml:space="preserve"> Wartungsanleitung </w:t>
      </w:r>
      <w:r>
        <w:t>im Lieferumfang</w:t>
      </w:r>
      <w:r w:rsidRPr="00C0010F">
        <w:t xml:space="preserve">. </w:t>
      </w:r>
    </w:p>
    <w:p w14:paraId="494F9902" w14:textId="77777777" w:rsidR="00CA6CB9" w:rsidRDefault="00CA6CB9" w:rsidP="00CA6CB9">
      <w:pPr>
        <w:tabs>
          <w:tab w:val="left" w:pos="5670"/>
          <w:tab w:val="left" w:pos="8640"/>
        </w:tabs>
        <w:spacing w:line="240" w:lineRule="atLeast"/>
      </w:pPr>
    </w:p>
    <w:p w14:paraId="0DADCE00" w14:textId="77777777" w:rsidR="00CA6CB9" w:rsidRDefault="00CA6CB9" w:rsidP="00CA6CB9">
      <w:r w:rsidRPr="00C0010F">
        <w:rPr>
          <w:b/>
        </w:rPr>
        <w:t>Installations- und wartungsfreundliche Ausführung:</w:t>
      </w:r>
      <w:r>
        <w:rPr>
          <w:b/>
        </w:rPr>
        <w:t xml:space="preserve"> </w:t>
      </w:r>
      <w:r>
        <w:t xml:space="preserve"> Jeder Wärmeübertrager ist druckgeprüft. </w:t>
      </w:r>
      <w:proofErr w:type="spellStart"/>
      <w:r w:rsidRPr="00C0010F">
        <w:t>Autocad</w:t>
      </w:r>
      <w:proofErr w:type="spellEnd"/>
      <w:r w:rsidRPr="00C0010F">
        <w:t>-Pläne und 3D-Modelle als Option lieferbar.</w:t>
      </w:r>
      <w:r>
        <w:t xml:space="preserve"> </w:t>
      </w:r>
    </w:p>
    <w:p w14:paraId="5FC49B88" w14:textId="77777777" w:rsidR="00CA6CB9" w:rsidRDefault="00CA6CB9" w:rsidP="00CA6CB9">
      <w:r>
        <w:t>Variabel:</w:t>
      </w:r>
    </w:p>
    <w:p w14:paraId="148F9FD4" w14:textId="77777777" w:rsidR="00CA6CB9" w:rsidRDefault="00CA6CB9" w:rsidP="00CA6CB9">
      <w:r w:rsidRPr="00D535A4">
        <w:t>Durch angelegte</w:t>
      </w:r>
      <w:r>
        <w:t xml:space="preserve"> Lamellen hat der Wärmeübertrager keine scharfen Kanten. Ausstattung mit Stehbolzen zur Fußbefestigung.</w:t>
      </w:r>
    </w:p>
    <w:p w14:paraId="64F33F50" w14:textId="77777777" w:rsidR="00CA6CB9" w:rsidRDefault="00CA6CB9" w:rsidP="00CA6CB9">
      <w:pPr>
        <w:pStyle w:val="berschrift1"/>
        <w:numPr>
          <w:ilvl w:val="0"/>
          <w:numId w:val="2"/>
        </w:numPr>
      </w:pPr>
      <w:r>
        <w:t>Geschraubte Tauscher</w:t>
      </w:r>
    </w:p>
    <w:p w14:paraId="62D0BBD9" w14:textId="77777777" w:rsidR="00CA6CB9" w:rsidRDefault="00CA6CB9" w:rsidP="00CA6CB9">
      <w:r>
        <w:t xml:space="preserve">Plattenwärmeübertrager in geschraubter Ausführung, bestehend aus profilierten Wärmeübertragungsplatten, mittels Spannbolzen zwischen Stativ- und Druckplatte zusammengespannt und an oberer Trag- und unterer Führungsstange fixiert. Platten an fünf Punkten geführt zur Vermeidung von seitlichen Bewegungen bei Druckbelastungen und im Bereich der Führungen verstärkt, Verstärkungsmaterial aus dem gleichen Material wie die Platte (ab Größe TL10). Alle Plattendichtungen in Dachform, es befinden sich immer zwei Dichtungen zwischen Primär- und Sekundärmedium, Zwischenraum mit </w:t>
      </w:r>
      <w:proofErr w:type="spellStart"/>
      <w:r>
        <w:t>Leckageöffnung</w:t>
      </w:r>
      <w:proofErr w:type="spellEnd"/>
      <w:r>
        <w:t xml:space="preserve"> nach außen.</w:t>
      </w:r>
    </w:p>
    <w:p w14:paraId="7CC36139" w14:textId="77777777" w:rsidR="00CA6CB9" w:rsidRDefault="00CA6CB9" w:rsidP="00CA6CB9"/>
    <w:p w14:paraId="6E75CF66" w14:textId="77777777" w:rsidR="00CA6CB9" w:rsidRDefault="00CA6CB9" w:rsidP="00CA6CB9">
      <w:r>
        <w:t xml:space="preserve">Installations- und wartungsfreundliche Ausführung: Alle </w:t>
      </w:r>
      <w:proofErr w:type="spellStart"/>
      <w:r>
        <w:t>Gestellteile</w:t>
      </w:r>
      <w:proofErr w:type="spellEnd"/>
      <w:r>
        <w:t xml:space="preserve"> sind demontierbar, es werden keine geschweißten Konstruktionen verwendet. Die Druckplatte ist mittels einer Rolle mit der Tragstange verbunden (ab Größe TL10). Mit zusätzlichem Stützprofil zum einwandfreien Bewegen der Druckplatte und der Demontage und Montage des Plattenpakets. </w:t>
      </w:r>
      <w:proofErr w:type="spellStart"/>
      <w:r>
        <w:t>Gestellgröße</w:t>
      </w:r>
      <w:proofErr w:type="spellEnd"/>
      <w:r>
        <w:t xml:space="preserve"> ausreichend dimensioniert, einzelne Platten sind ohne Ausbau der Druck- oder </w:t>
      </w:r>
      <w:proofErr w:type="spellStart"/>
      <w:r>
        <w:t>Gestellplatte</w:t>
      </w:r>
      <w:proofErr w:type="spellEnd"/>
      <w:r>
        <w:t xml:space="preserve"> zugänglich. Die Dichtungen sind ohne Klebstoff im „Clip-on-Verfahren“ befestigt (einfacher Dichtungswechsel vor Ort, hohe Kostenersparnis durch geringe </w:t>
      </w:r>
      <w:proofErr w:type="spellStart"/>
      <w:r>
        <w:t>Stillstandszeiten</w:t>
      </w:r>
      <w:proofErr w:type="spellEnd"/>
      <w:r>
        <w:t>).</w:t>
      </w:r>
    </w:p>
    <w:p w14:paraId="38A27A76" w14:textId="77777777" w:rsidR="00CA6CB9" w:rsidRDefault="00CA6CB9" w:rsidP="00CA6CB9">
      <w:r>
        <w:t xml:space="preserve">Einschließlich </w:t>
      </w:r>
      <w:proofErr w:type="spellStart"/>
      <w:r>
        <w:t>Hebeösen</w:t>
      </w:r>
      <w:proofErr w:type="spellEnd"/>
      <w:r>
        <w:t xml:space="preserve"> an den oberen Ecken der Stativ- und Druckplatte (außer Typ T2). Bei Flanschanschlüssen einschließlich montierten Stehbolzen in der Gestell- und Druckplatte.</w:t>
      </w:r>
    </w:p>
    <w:p w14:paraId="4C40C4D4" w14:textId="77777777" w:rsidR="00CA6CB9" w:rsidRDefault="00CA6CB9" w:rsidP="00CA6CB9"/>
    <w:p w14:paraId="6BCBC930" w14:textId="77777777" w:rsidR="00CA6CB9" w:rsidRDefault="00CA6CB9" w:rsidP="00CA6CB9">
      <w:r>
        <w:lastRenderedPageBreak/>
        <w:t xml:space="preserve">Ausführung mit erhöhten Korrosionsschutz: Spannbolzen mit Spannbolzenschutz in Form von Kunststoffhülsen. Gestell aus Stahl, grundiert und blau lackiert (ähnlich RAL 5002), insgesamt bestehend aus 4 Farbschichten, Farbschichtstärke 90 bis 135 µm. </w:t>
      </w:r>
    </w:p>
    <w:p w14:paraId="03F21DEB" w14:textId="77777777" w:rsidR="00CA6CB9" w:rsidRDefault="00CA6CB9" w:rsidP="00CA6CB9">
      <w:r>
        <w:t xml:space="preserve">Apparat gewaschen, getrocknet und druckgeprüft. Fertigung nach Qualitätsstandard ISO 9001:2000, nach Umweltstandard ISO 14001 und Druckgeräterichtlinie 97/23/EG. Betriebs-, Wartungsanleitung und Zeichnung (1-fach) im Lieferumfang. </w:t>
      </w:r>
      <w:proofErr w:type="spellStart"/>
      <w:r>
        <w:t>Autocad</w:t>
      </w:r>
      <w:proofErr w:type="spellEnd"/>
      <w:r>
        <w:t>-Pläne und 3D-Modelle als Option lieferbar.</w:t>
      </w:r>
    </w:p>
    <w:p w14:paraId="7A726E00" w14:textId="77777777" w:rsidR="00CA6CB9" w:rsidRDefault="00CA6CB9" w:rsidP="00CA6CB9">
      <w:pPr>
        <w:pStyle w:val="berschrift1"/>
        <w:numPr>
          <w:ilvl w:val="0"/>
          <w:numId w:val="2"/>
        </w:numPr>
      </w:pPr>
      <w:r>
        <w:t>Alfa Nova</w:t>
      </w:r>
    </w:p>
    <w:p w14:paraId="12F2E798" w14:textId="77777777" w:rsidR="00CA6CB9" w:rsidRDefault="00CA6CB9" w:rsidP="00CA6CB9">
      <w:r>
        <w:t xml:space="preserve">Der erste aus 100% Edelstahl hergestellte </w:t>
      </w:r>
      <w:proofErr w:type="spellStart"/>
      <w:r>
        <w:t>Plattenwärmeübertrager</w:t>
      </w:r>
      <w:proofErr w:type="spellEnd"/>
      <w:r>
        <w:t xml:space="preserve"> in Fusionstechnik </w:t>
      </w:r>
      <w:proofErr w:type="spellStart"/>
      <w:r>
        <w:t>AlfaFusion</w:t>
      </w:r>
      <w:proofErr w:type="spellEnd"/>
      <w:r>
        <w:t xml:space="preserve">™. Das Gerät ist kompakt, dichtungslos und kupferfrei. Ideal für hygienische Anwendungen, in der Fernwärme und mit korrosiven Medien. Jeweils zwei Platten bilden einen Kanal. Diese Kanäle werden im Gegenstrom von den Medien durchströmt. Zugrunde liegen das Qualitätsmanagement-system ISO 9001:2000 sowie die europäische Druckgeräterichtlinie 97/23/EG. </w:t>
      </w:r>
    </w:p>
    <w:p w14:paraId="0BAB73C9" w14:textId="77777777" w:rsidR="00CA6CB9" w:rsidRDefault="00CA6CB9" w:rsidP="00CA6CB9"/>
    <w:p w14:paraId="4B859706" w14:textId="77777777" w:rsidR="00CA6CB9" w:rsidRDefault="00CA6CB9" w:rsidP="00CA6CB9">
      <w:r>
        <w:t xml:space="preserve">Installations- und wartungsfreundliche Ausführung: Jeder Wärmeübertrager ist druckgeprüft. </w:t>
      </w:r>
      <w:proofErr w:type="spellStart"/>
      <w:r>
        <w:t>Autocad</w:t>
      </w:r>
      <w:proofErr w:type="spellEnd"/>
      <w:r>
        <w:t>-Pläne und 3D-Modelle als Option lieferbar.</w:t>
      </w:r>
    </w:p>
    <w:sectPr w:rsidR="00CA6CB9" w:rsidSect="00FD1C07">
      <w:pgSz w:w="12240" w:h="15840"/>
      <w:pgMar w:top="604"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7B3AB" w14:textId="77777777" w:rsidR="005E1788" w:rsidRDefault="005E1788" w:rsidP="006E67AA">
      <w:pPr>
        <w:spacing w:after="0" w:line="240" w:lineRule="auto"/>
      </w:pPr>
      <w:r>
        <w:separator/>
      </w:r>
    </w:p>
  </w:endnote>
  <w:endnote w:type="continuationSeparator" w:id="0">
    <w:p w14:paraId="2FBEAB5D" w14:textId="77777777" w:rsidR="005E1788" w:rsidRDefault="005E1788" w:rsidP="006E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F9313" w14:textId="77777777" w:rsidR="005E1788" w:rsidRDefault="005E1788" w:rsidP="006E67AA">
      <w:pPr>
        <w:spacing w:after="0" w:line="240" w:lineRule="auto"/>
      </w:pPr>
      <w:r>
        <w:separator/>
      </w:r>
    </w:p>
  </w:footnote>
  <w:footnote w:type="continuationSeparator" w:id="0">
    <w:p w14:paraId="3A8B1C64" w14:textId="77777777" w:rsidR="005E1788" w:rsidRDefault="005E1788" w:rsidP="006E6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179C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5F272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B9"/>
    <w:rsid w:val="001922D0"/>
    <w:rsid w:val="001E62EF"/>
    <w:rsid w:val="005E1788"/>
    <w:rsid w:val="00660D36"/>
    <w:rsid w:val="006E67AA"/>
    <w:rsid w:val="00722CDB"/>
    <w:rsid w:val="00A3227D"/>
    <w:rsid w:val="00B5790D"/>
    <w:rsid w:val="00CA6CB9"/>
    <w:rsid w:val="00FA06A7"/>
    <w:rsid w:val="00FD1C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54C43C"/>
  <w15:docId w15:val="{4F0F56E9-D7DE-4E80-A48E-674D8598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6C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A6C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9"/>
    <w:qFormat/>
    <w:rsid w:val="00722CDB"/>
    <w:pPr>
      <w:keepNext/>
      <w:spacing w:before="240" w:after="60" w:line="240" w:lineRule="auto"/>
      <w:outlineLvl w:val="2"/>
    </w:pPr>
    <w:rPr>
      <w:rFonts w:ascii="Arial" w:eastAsia="Times New Roman" w:hAnsi="Arial" w:cs="Arial"/>
      <w:b/>
      <w:bCs/>
      <w:sz w:val="26"/>
      <w:szCs w:val="26"/>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6CB9"/>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CA6CB9"/>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chn"/>
    <w:uiPriority w:val="10"/>
    <w:qFormat/>
    <w:rsid w:val="00CA6C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CA6CB9"/>
    <w:rPr>
      <w:rFonts w:asciiTheme="majorHAnsi" w:eastAsiaTheme="majorEastAsia" w:hAnsiTheme="majorHAnsi" w:cstheme="majorBidi"/>
      <w:color w:val="17365D" w:themeColor="text2" w:themeShade="BF"/>
      <w:spacing w:val="5"/>
      <w:kern w:val="28"/>
      <w:sz w:val="52"/>
      <w:szCs w:val="52"/>
    </w:rPr>
  </w:style>
  <w:style w:type="character" w:customStyle="1" w:styleId="berschrift3Zchn">
    <w:name w:val="Überschrift 3 Zchn"/>
    <w:basedOn w:val="Absatz-Standardschriftart"/>
    <w:link w:val="berschrift3"/>
    <w:uiPriority w:val="99"/>
    <w:rsid w:val="00722CDB"/>
    <w:rPr>
      <w:rFonts w:ascii="Arial" w:eastAsia="Times New Roman" w:hAnsi="Arial" w:cs="Arial"/>
      <w:b/>
      <w:bCs/>
      <w:sz w:val="26"/>
      <w:szCs w:val="26"/>
      <w:lang w:val="en-GB" w:eastAsia="en-GB"/>
    </w:rPr>
  </w:style>
  <w:style w:type="paragraph" w:styleId="Kopfzeile">
    <w:name w:val="header"/>
    <w:basedOn w:val="Standard"/>
    <w:link w:val="KopfzeileZchn"/>
    <w:uiPriority w:val="99"/>
    <w:rsid w:val="00722CDB"/>
    <w:pPr>
      <w:tabs>
        <w:tab w:val="center" w:pos="4536"/>
        <w:tab w:val="right" w:pos="9072"/>
      </w:tabs>
      <w:spacing w:after="0" w:line="240" w:lineRule="auto"/>
    </w:pPr>
    <w:rPr>
      <w:rFonts w:ascii="Times New Roman" w:eastAsia="Times New Roman" w:hAnsi="Times New Roman" w:cs="Times New Roman"/>
      <w:sz w:val="24"/>
      <w:szCs w:val="24"/>
      <w:lang w:val="en-GB" w:eastAsia="en-GB"/>
    </w:rPr>
  </w:style>
  <w:style w:type="character" w:customStyle="1" w:styleId="KopfzeileZchn">
    <w:name w:val="Kopfzeile Zchn"/>
    <w:basedOn w:val="Absatz-Standardschriftart"/>
    <w:link w:val="Kopfzeile"/>
    <w:uiPriority w:val="99"/>
    <w:rsid w:val="00722CDB"/>
    <w:rPr>
      <w:rFonts w:ascii="Times New Roman" w:eastAsia="Times New Roman" w:hAnsi="Times New Roman" w:cs="Times New Roman"/>
      <w:sz w:val="24"/>
      <w:szCs w:val="24"/>
      <w:lang w:val="en-GB" w:eastAsia="en-GB"/>
    </w:rPr>
  </w:style>
  <w:style w:type="paragraph" w:styleId="Fuzeile">
    <w:name w:val="footer"/>
    <w:basedOn w:val="Standard"/>
    <w:link w:val="FuzeileZchn"/>
    <w:uiPriority w:val="99"/>
    <w:rsid w:val="00722CDB"/>
    <w:pPr>
      <w:tabs>
        <w:tab w:val="center" w:pos="4536"/>
        <w:tab w:val="right" w:pos="9072"/>
      </w:tabs>
      <w:spacing w:after="0" w:line="240" w:lineRule="auto"/>
    </w:pPr>
    <w:rPr>
      <w:rFonts w:ascii="Times New Roman" w:eastAsia="Times New Roman" w:hAnsi="Times New Roman" w:cs="Times New Roman"/>
      <w:sz w:val="24"/>
      <w:szCs w:val="24"/>
      <w:lang w:val="en-GB" w:eastAsia="en-GB"/>
    </w:rPr>
  </w:style>
  <w:style w:type="character" w:customStyle="1" w:styleId="FuzeileZchn">
    <w:name w:val="Fußzeile Zchn"/>
    <w:basedOn w:val="Absatz-Standardschriftart"/>
    <w:link w:val="Fuzeile"/>
    <w:uiPriority w:val="99"/>
    <w:rsid w:val="00722CDB"/>
    <w:rPr>
      <w:rFonts w:ascii="Times New Roman" w:eastAsia="Times New Roman" w:hAnsi="Times New Roman" w:cs="Times New Roman"/>
      <w:sz w:val="24"/>
      <w:szCs w:val="24"/>
      <w:lang w:val="en-GB" w:eastAsia="en-GB"/>
    </w:rPr>
  </w:style>
  <w:style w:type="table" w:styleId="Tabellenraster">
    <w:name w:val="Table Grid"/>
    <w:basedOn w:val="NormaleTabelle"/>
    <w:uiPriority w:val="99"/>
    <w:rsid w:val="00722CDB"/>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A322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2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Alfa Laval</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 Riess</dc:creator>
  <cp:lastModifiedBy>David Schmechel</cp:lastModifiedBy>
  <cp:revision>2</cp:revision>
  <dcterms:created xsi:type="dcterms:W3CDTF">2018-11-21T12:06:00Z</dcterms:created>
  <dcterms:modified xsi:type="dcterms:W3CDTF">2018-11-21T12:06:00Z</dcterms:modified>
</cp:coreProperties>
</file>